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8A0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B867D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44"/>
          <w:szCs w:val="44"/>
          <w:lang w:val="en-US" w:eastAsia="zh-CN"/>
        </w:rPr>
      </w:pPr>
    </w:p>
    <w:p w14:paraId="732616A2">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pacing w:val="8"/>
          <w:sz w:val="44"/>
          <w:szCs w:val="44"/>
          <w:lang w:val="en-US" w:eastAsia="zh-CN"/>
        </w:rPr>
      </w:pPr>
      <w:r>
        <w:rPr>
          <w:rFonts w:hint="eastAsia" w:ascii="方正小标宋_GBK" w:hAnsi="方正小标宋_GBK" w:eastAsia="方正小标宋_GBK" w:cs="方正小标宋_GBK"/>
          <w:b w:val="0"/>
          <w:bCs w:val="0"/>
          <w:spacing w:val="8"/>
          <w:sz w:val="44"/>
          <w:szCs w:val="44"/>
          <w:lang w:val="en-US" w:eastAsia="zh-CN"/>
        </w:rPr>
        <w:t>吉林梅花鹿产品检测机构名单</w:t>
      </w:r>
    </w:p>
    <w:p w14:paraId="5D9F498F">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sz w:val="32"/>
          <w:szCs w:val="32"/>
          <w:lang w:val="en-US" w:eastAsia="zh-CN"/>
        </w:rPr>
      </w:pPr>
    </w:p>
    <w:tbl>
      <w:tblPr>
        <w:tblStyle w:val="6"/>
        <w:tblW w:w="93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4762"/>
        <w:gridCol w:w="3552"/>
      </w:tblGrid>
      <w:tr w14:paraId="7FB0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blHeader/>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F8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imes New Roman" w:cs="Times New Roman"/>
                <w:b/>
                <w:bCs/>
                <w:sz w:val="32"/>
                <w:szCs w:val="32"/>
                <w:lang w:val="en-US" w:eastAsia="zh-CN"/>
              </w:rPr>
            </w:pPr>
            <w:r>
              <w:rPr>
                <w:rFonts w:hint="eastAsia" w:hAnsi="Times New Roman" w:cs="Times New Roman"/>
                <w:b/>
                <w:bCs/>
                <w:sz w:val="32"/>
                <w:szCs w:val="32"/>
                <w:lang w:val="en-US" w:eastAsia="zh-CN"/>
              </w:rPr>
              <w:t>序号</w:t>
            </w:r>
          </w:p>
        </w:tc>
        <w:tc>
          <w:tcPr>
            <w:tcW w:w="4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47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imes New Roman" w:cs="Times New Roman"/>
                <w:b/>
                <w:bCs/>
                <w:sz w:val="32"/>
                <w:szCs w:val="32"/>
                <w:lang w:val="en-US" w:eastAsia="zh-CN"/>
              </w:rPr>
            </w:pPr>
            <w:r>
              <w:rPr>
                <w:rFonts w:hint="eastAsia" w:hAnsi="Times New Roman" w:cs="Times New Roman"/>
                <w:b/>
                <w:bCs/>
                <w:sz w:val="32"/>
                <w:szCs w:val="32"/>
                <w:lang w:val="en-US" w:eastAsia="zh-CN"/>
              </w:rPr>
              <w:t>机构名称</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B7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imes New Roman" w:cs="Times New Roman"/>
                <w:b/>
                <w:bCs/>
                <w:sz w:val="32"/>
                <w:szCs w:val="32"/>
                <w:lang w:val="en-US" w:eastAsia="zh-CN"/>
              </w:rPr>
            </w:pPr>
            <w:r>
              <w:rPr>
                <w:rFonts w:hint="eastAsia" w:hAnsi="Times New Roman" w:cs="Times New Roman"/>
                <w:b/>
                <w:bCs/>
                <w:sz w:val="32"/>
                <w:szCs w:val="32"/>
                <w:lang w:val="en-US" w:eastAsia="zh-CN"/>
              </w:rPr>
              <w:t>检测范围</w:t>
            </w:r>
          </w:p>
        </w:tc>
      </w:tr>
      <w:tr w14:paraId="42F9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38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1</w:t>
            </w:r>
          </w:p>
        </w:tc>
        <w:tc>
          <w:tcPr>
            <w:tcW w:w="4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中国农业科学院特产研究所</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B3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重金属类、鹿源性成分</w:t>
            </w:r>
          </w:p>
        </w:tc>
      </w:tr>
      <w:tr w14:paraId="6DC5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07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2</w:t>
            </w:r>
          </w:p>
        </w:tc>
        <w:tc>
          <w:tcPr>
            <w:tcW w:w="4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7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长春海关技术中心</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30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重金属类、鹿源性成分</w:t>
            </w:r>
          </w:p>
        </w:tc>
      </w:tr>
      <w:tr w14:paraId="67A7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4A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3</w:t>
            </w:r>
          </w:p>
        </w:tc>
        <w:tc>
          <w:tcPr>
            <w:tcW w:w="4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1A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吉林省中鹿鹿产品检验检测有限公司</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E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重金属类、鹿源性成分</w:t>
            </w:r>
          </w:p>
        </w:tc>
      </w:tr>
    </w:tbl>
    <w:p w14:paraId="3AEE3A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4487F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CD339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F3454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0C5C9DC">
      <w:pPr>
        <w:rPr>
          <w:rFonts w:hint="eastAsia" w:ascii="仿宋" w:hAnsi="仿宋" w:eastAsia="仿宋" w:cs="仿宋"/>
          <w:sz w:val="32"/>
          <w:szCs w:val="32"/>
        </w:rPr>
      </w:pPr>
      <w:r>
        <w:rPr>
          <w:rFonts w:hint="eastAsia" w:ascii="仿宋" w:hAnsi="仿宋" w:eastAsia="仿宋" w:cs="仿宋"/>
          <w:sz w:val="32"/>
          <w:szCs w:val="32"/>
        </w:rPr>
        <w:br w:type="page"/>
      </w:r>
    </w:p>
    <w:p w14:paraId="378234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CC52E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CCAACF6">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pacing w:val="8"/>
          <w:sz w:val="44"/>
          <w:szCs w:val="44"/>
          <w:lang w:val="en-US" w:eastAsia="zh-CN"/>
        </w:rPr>
      </w:pPr>
      <w:r>
        <w:rPr>
          <w:rFonts w:hint="eastAsia" w:ascii="方正小标宋_GBK" w:hAnsi="方正小标宋_GBK" w:eastAsia="方正小标宋_GBK" w:cs="方正小标宋_GBK"/>
          <w:b w:val="0"/>
          <w:bCs w:val="0"/>
          <w:spacing w:val="8"/>
          <w:sz w:val="44"/>
          <w:szCs w:val="44"/>
          <w:lang w:val="en-US" w:eastAsia="zh-CN"/>
        </w:rPr>
        <w:t>吉林梅花鹿产品检测工作指南</w:t>
      </w:r>
    </w:p>
    <w:p w14:paraId="799073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70111B2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72"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检测范围</w:t>
      </w:r>
    </w:p>
    <w:p w14:paraId="06C7FC7B">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hAnsi="Times New Roman" w:cs="Times New Roman"/>
          <w:sz w:val="32"/>
          <w:szCs w:val="32"/>
          <w:lang w:val="en-US" w:eastAsia="zh-CN"/>
        </w:rPr>
      </w:pPr>
      <w:r>
        <w:rPr>
          <w:rFonts w:hint="eastAsia" w:hAnsi="Times New Roman" w:cs="Times New Roman"/>
          <w:sz w:val="32"/>
          <w:szCs w:val="32"/>
          <w:lang w:val="en-US" w:eastAsia="zh-CN"/>
        </w:rPr>
        <w:t>检测机构对“吉林梅花鹿”区域公用品牌授权产品开展以下10类梅花鹿产品检测，产品形式详见下表。</w:t>
      </w:r>
    </w:p>
    <w:tbl>
      <w:tblPr>
        <w:tblStyle w:val="6"/>
        <w:tblW w:w="868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0"/>
        <w:gridCol w:w="1830"/>
        <w:gridCol w:w="5896"/>
      </w:tblGrid>
      <w:tr w14:paraId="7960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60" w:type="dxa"/>
            <w:shd w:val="clear" w:color="auto" w:fill="FFFFFF"/>
            <w:vAlign w:val="center"/>
          </w:tcPr>
          <w:p w14:paraId="29CECB2E">
            <w:pPr>
              <w:keepNext w:val="0"/>
              <w:keepLines w:val="0"/>
              <w:widowControl/>
              <w:suppressLineNumbers w:val="0"/>
              <w:jc w:val="center"/>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序号</w:t>
            </w:r>
          </w:p>
        </w:tc>
        <w:tc>
          <w:tcPr>
            <w:tcW w:w="1830" w:type="dxa"/>
            <w:shd w:val="clear" w:color="auto" w:fill="FFFFFF"/>
            <w:vAlign w:val="center"/>
          </w:tcPr>
          <w:p w14:paraId="2F8780E0">
            <w:pPr>
              <w:keepNext w:val="0"/>
              <w:keepLines w:val="0"/>
              <w:widowControl/>
              <w:suppressLineNumbers w:val="0"/>
              <w:jc w:val="center"/>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产品类别</w:t>
            </w:r>
          </w:p>
        </w:tc>
        <w:tc>
          <w:tcPr>
            <w:tcW w:w="5896" w:type="dxa"/>
            <w:shd w:val="clear" w:color="auto" w:fill="FFFFFF"/>
            <w:vAlign w:val="center"/>
          </w:tcPr>
          <w:p w14:paraId="69312ACD">
            <w:pPr>
              <w:keepNext w:val="0"/>
              <w:keepLines w:val="0"/>
              <w:widowControl/>
              <w:suppressLineNumbers w:val="0"/>
              <w:jc w:val="center"/>
              <w:textAlignment w:val="center"/>
              <w:rPr>
                <w:rFonts w:hint="eastAsia" w:ascii="宋体" w:hAnsi="宋体" w:eastAsia="宋体" w:cs="宋体"/>
                <w:b/>
                <w:bCs/>
                <w:i w:val="0"/>
                <w:iCs w:val="0"/>
                <w:color w:val="0F1115"/>
                <w:sz w:val="24"/>
                <w:szCs w:val="24"/>
                <w:u w:val="none"/>
              </w:rPr>
            </w:pPr>
            <w:r>
              <w:rPr>
                <w:rFonts w:hint="eastAsia" w:ascii="宋体" w:hAnsi="宋体" w:eastAsia="宋体" w:cs="宋体"/>
                <w:b/>
                <w:bCs/>
                <w:i w:val="0"/>
                <w:iCs w:val="0"/>
                <w:color w:val="0F1115"/>
                <w:kern w:val="0"/>
                <w:sz w:val="24"/>
                <w:szCs w:val="24"/>
                <w:u w:val="none"/>
                <w:lang w:val="en-US" w:eastAsia="zh-CN" w:bidi="ar"/>
              </w:rPr>
              <w:t>具体产品形式</w:t>
            </w:r>
          </w:p>
        </w:tc>
      </w:tr>
      <w:tr w14:paraId="25CA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960" w:type="dxa"/>
            <w:shd w:val="clear" w:color="auto" w:fill="auto"/>
            <w:noWrap/>
            <w:vAlign w:val="center"/>
          </w:tcPr>
          <w:p w14:paraId="10014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shd w:val="clear" w:color="auto" w:fill="auto"/>
            <w:noWrap/>
            <w:vAlign w:val="center"/>
          </w:tcPr>
          <w:p w14:paraId="42180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鹿茸</w:t>
            </w:r>
          </w:p>
        </w:tc>
        <w:tc>
          <w:tcPr>
            <w:tcW w:w="5896" w:type="dxa"/>
            <w:shd w:val="clear" w:color="auto" w:fill="auto"/>
            <w:noWrap/>
            <w:vAlign w:val="center"/>
          </w:tcPr>
          <w:p w14:paraId="094A6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干鹿茸、鲜鹿茸、鹿茸片、鹿茸粉</w:t>
            </w:r>
          </w:p>
        </w:tc>
      </w:tr>
      <w:tr w14:paraId="78ED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0" w:type="dxa"/>
            <w:shd w:val="clear" w:color="auto" w:fill="auto"/>
            <w:noWrap/>
            <w:vAlign w:val="center"/>
          </w:tcPr>
          <w:p w14:paraId="53741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shd w:val="clear" w:color="auto" w:fill="auto"/>
            <w:noWrap/>
            <w:vAlign w:val="center"/>
          </w:tcPr>
          <w:p w14:paraId="69B14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鹿血</w:t>
            </w:r>
          </w:p>
        </w:tc>
        <w:tc>
          <w:tcPr>
            <w:tcW w:w="5896" w:type="dxa"/>
            <w:shd w:val="clear" w:color="auto" w:fill="auto"/>
            <w:noWrap/>
            <w:vAlign w:val="center"/>
          </w:tcPr>
          <w:p w14:paraId="45F6D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鲜鹿血、干鹿血、鹿血冻干粉</w:t>
            </w:r>
          </w:p>
        </w:tc>
      </w:tr>
      <w:tr w14:paraId="1574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0" w:type="dxa"/>
            <w:shd w:val="clear" w:color="auto" w:fill="auto"/>
            <w:noWrap/>
            <w:vAlign w:val="center"/>
          </w:tcPr>
          <w:p w14:paraId="5A1E1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0" w:type="dxa"/>
            <w:shd w:val="clear" w:color="auto" w:fill="auto"/>
            <w:noWrap/>
            <w:vAlign w:val="center"/>
          </w:tcPr>
          <w:p w14:paraId="288C5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鹿角帽（鹿角）</w:t>
            </w:r>
          </w:p>
        </w:tc>
        <w:tc>
          <w:tcPr>
            <w:tcW w:w="5896" w:type="dxa"/>
            <w:shd w:val="clear" w:color="auto" w:fill="auto"/>
            <w:noWrap/>
            <w:vAlign w:val="center"/>
          </w:tcPr>
          <w:p w14:paraId="1BEFB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鹿角帽、鹿角帽粉、鹿角、鹿角粉</w:t>
            </w:r>
          </w:p>
        </w:tc>
      </w:tr>
      <w:tr w14:paraId="5A91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0" w:type="dxa"/>
            <w:shd w:val="clear" w:color="auto" w:fill="auto"/>
            <w:noWrap/>
            <w:vAlign w:val="center"/>
          </w:tcPr>
          <w:p w14:paraId="08BDF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shd w:val="clear" w:color="auto" w:fill="auto"/>
            <w:noWrap/>
            <w:vAlign w:val="center"/>
          </w:tcPr>
          <w:p w14:paraId="466A7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鹿骨</w:t>
            </w:r>
          </w:p>
        </w:tc>
        <w:tc>
          <w:tcPr>
            <w:tcW w:w="5896" w:type="dxa"/>
            <w:shd w:val="clear" w:color="auto" w:fill="auto"/>
            <w:noWrap/>
            <w:vAlign w:val="center"/>
          </w:tcPr>
          <w:p w14:paraId="256DB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鹿骨、鹿骨粉</w:t>
            </w:r>
          </w:p>
        </w:tc>
      </w:tr>
      <w:tr w14:paraId="7476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960" w:type="dxa"/>
            <w:shd w:val="clear" w:color="auto" w:fill="auto"/>
            <w:noWrap/>
            <w:vAlign w:val="center"/>
          </w:tcPr>
          <w:p w14:paraId="743BB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0" w:type="dxa"/>
            <w:shd w:val="clear" w:color="auto" w:fill="auto"/>
            <w:noWrap/>
            <w:vAlign w:val="center"/>
          </w:tcPr>
          <w:p w14:paraId="52A20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鹿肉</w:t>
            </w:r>
          </w:p>
        </w:tc>
        <w:tc>
          <w:tcPr>
            <w:tcW w:w="5896" w:type="dxa"/>
            <w:shd w:val="clear" w:color="auto" w:fill="auto"/>
            <w:noWrap/>
            <w:vAlign w:val="center"/>
          </w:tcPr>
          <w:p w14:paraId="3507E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鲜鹿肉（含冰鲜鹿肉）</w:t>
            </w:r>
          </w:p>
        </w:tc>
      </w:tr>
      <w:tr w14:paraId="39A5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0" w:type="dxa"/>
            <w:shd w:val="clear" w:color="auto" w:fill="auto"/>
            <w:noWrap/>
            <w:vAlign w:val="center"/>
          </w:tcPr>
          <w:p w14:paraId="5B3E4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0" w:type="dxa"/>
            <w:shd w:val="clear" w:color="auto" w:fill="auto"/>
            <w:noWrap/>
            <w:vAlign w:val="center"/>
          </w:tcPr>
          <w:p w14:paraId="365F3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鹿尾</w:t>
            </w:r>
          </w:p>
        </w:tc>
        <w:tc>
          <w:tcPr>
            <w:tcW w:w="5896" w:type="dxa"/>
            <w:shd w:val="clear" w:color="auto" w:fill="auto"/>
            <w:noWrap/>
            <w:vAlign w:val="center"/>
          </w:tcPr>
          <w:p w14:paraId="3EB7C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鲜鹿尾、干鹿尾、鹿尾粉</w:t>
            </w:r>
          </w:p>
        </w:tc>
      </w:tr>
      <w:tr w14:paraId="78B8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0" w:type="dxa"/>
            <w:shd w:val="clear" w:color="auto" w:fill="auto"/>
            <w:noWrap/>
            <w:vAlign w:val="center"/>
          </w:tcPr>
          <w:p w14:paraId="03F88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0" w:type="dxa"/>
            <w:shd w:val="clear" w:color="auto" w:fill="auto"/>
            <w:noWrap/>
            <w:vAlign w:val="center"/>
          </w:tcPr>
          <w:p w14:paraId="0ED5C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鹿心</w:t>
            </w:r>
          </w:p>
        </w:tc>
        <w:tc>
          <w:tcPr>
            <w:tcW w:w="5896" w:type="dxa"/>
            <w:shd w:val="clear" w:color="auto" w:fill="auto"/>
            <w:noWrap/>
            <w:vAlign w:val="center"/>
          </w:tcPr>
          <w:p w14:paraId="685A7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鲜鹿心、干鹿心、鹿心粉</w:t>
            </w:r>
          </w:p>
        </w:tc>
      </w:tr>
      <w:tr w14:paraId="0C5F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960" w:type="dxa"/>
            <w:shd w:val="clear" w:color="auto" w:fill="auto"/>
            <w:noWrap/>
            <w:vAlign w:val="center"/>
          </w:tcPr>
          <w:p w14:paraId="4919F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0" w:type="dxa"/>
            <w:shd w:val="clear" w:color="auto" w:fill="auto"/>
            <w:noWrap/>
            <w:vAlign w:val="center"/>
          </w:tcPr>
          <w:p w14:paraId="2530F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鹿筋</w:t>
            </w:r>
          </w:p>
        </w:tc>
        <w:tc>
          <w:tcPr>
            <w:tcW w:w="5896" w:type="dxa"/>
            <w:shd w:val="clear" w:color="auto" w:fill="auto"/>
            <w:noWrap/>
            <w:vAlign w:val="center"/>
          </w:tcPr>
          <w:p w14:paraId="033E8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鲜鹿筋、干鹿筋、鹿筋粉</w:t>
            </w:r>
          </w:p>
        </w:tc>
      </w:tr>
      <w:tr w14:paraId="13AC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0" w:type="dxa"/>
            <w:shd w:val="clear" w:color="auto" w:fill="auto"/>
            <w:noWrap/>
            <w:vAlign w:val="center"/>
          </w:tcPr>
          <w:p w14:paraId="7D0DA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0" w:type="dxa"/>
            <w:shd w:val="clear" w:color="auto" w:fill="auto"/>
            <w:noWrap/>
            <w:vAlign w:val="center"/>
          </w:tcPr>
          <w:p w14:paraId="6C1B5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鹿鞭</w:t>
            </w:r>
          </w:p>
        </w:tc>
        <w:tc>
          <w:tcPr>
            <w:tcW w:w="5896" w:type="dxa"/>
            <w:shd w:val="clear" w:color="auto" w:fill="auto"/>
            <w:noWrap/>
            <w:vAlign w:val="center"/>
          </w:tcPr>
          <w:p w14:paraId="6ACDF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鲜鹿鞭、干鹿鞭、鹿鞭粉</w:t>
            </w:r>
          </w:p>
        </w:tc>
      </w:tr>
      <w:tr w14:paraId="7502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960" w:type="dxa"/>
            <w:shd w:val="clear" w:color="auto" w:fill="auto"/>
            <w:noWrap/>
            <w:vAlign w:val="center"/>
          </w:tcPr>
          <w:p w14:paraId="5E827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0" w:type="dxa"/>
            <w:shd w:val="clear" w:color="auto" w:fill="auto"/>
            <w:noWrap/>
            <w:vAlign w:val="center"/>
          </w:tcPr>
          <w:p w14:paraId="158FD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鹿胎</w:t>
            </w:r>
          </w:p>
        </w:tc>
        <w:tc>
          <w:tcPr>
            <w:tcW w:w="5896" w:type="dxa"/>
            <w:shd w:val="clear" w:color="auto" w:fill="auto"/>
            <w:noWrap/>
            <w:vAlign w:val="center"/>
          </w:tcPr>
          <w:p w14:paraId="59E30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鲜鹿胎、干鹿胎、鹿胎粉</w:t>
            </w:r>
          </w:p>
        </w:tc>
      </w:tr>
    </w:tbl>
    <w:p w14:paraId="56D7E8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36" w:firstLineChars="1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二、检测标准</w:t>
      </w:r>
    </w:p>
    <w:p w14:paraId="426E18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jc w:val="left"/>
        <w:textAlignment w:val="auto"/>
        <w:rPr>
          <w:rFonts w:hint="eastAsia" w:ascii="楷体" w:hAnsi="楷体" w:eastAsia="楷体" w:cs="楷体"/>
          <w:b/>
          <w:bCs/>
          <w:i w:val="0"/>
          <w:iCs w:val="0"/>
          <w:color w:val="000000"/>
          <w:kern w:val="0"/>
          <w:sz w:val="32"/>
          <w:szCs w:val="32"/>
          <w:u w:val="none"/>
          <w:lang w:val="en-US" w:eastAsia="zh-CN" w:bidi="ar"/>
        </w:rPr>
      </w:pPr>
      <w:r>
        <w:rPr>
          <w:rFonts w:hint="eastAsia" w:ascii="楷体" w:hAnsi="楷体" w:eastAsia="楷体" w:cs="楷体"/>
          <w:b/>
          <w:bCs/>
          <w:i w:val="0"/>
          <w:iCs w:val="0"/>
          <w:color w:val="000000"/>
          <w:kern w:val="0"/>
          <w:sz w:val="32"/>
          <w:szCs w:val="32"/>
          <w:u w:val="none"/>
          <w:lang w:val="en-US" w:eastAsia="zh-CN" w:bidi="ar"/>
        </w:rPr>
        <w:t>（一）检测标准</w:t>
      </w:r>
    </w:p>
    <w:p w14:paraId="0A20B91E">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sz w:val="32"/>
          <w:szCs w:val="32"/>
          <w:lang w:val="en-US" w:eastAsia="zh-CN"/>
        </w:rPr>
      </w:pPr>
      <w:r>
        <w:rPr>
          <w:rFonts w:hint="eastAsia" w:hAnsi="Times New Roman" w:cs="Times New Roman"/>
          <w:sz w:val="32"/>
          <w:szCs w:val="32"/>
          <w:lang w:val="en-US" w:eastAsia="zh-CN"/>
        </w:rPr>
        <w:t>检测机构应按照以下标准和方法开展检测工作，检测结论应包括结论模板内容。</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5"/>
        <w:gridCol w:w="2739"/>
        <w:gridCol w:w="1755"/>
        <w:gridCol w:w="3580"/>
      </w:tblGrid>
      <w:tr w14:paraId="6084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1192D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检测</w:t>
            </w:r>
          </w:p>
          <w:p w14:paraId="488DE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项目</w:t>
            </w: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574F0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执行标准/方法依据</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8C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合格要求</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7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结论模板</w:t>
            </w:r>
          </w:p>
        </w:tc>
      </w:tr>
      <w:tr w14:paraId="392F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4" w:type="pct"/>
            <w:vMerge w:val="restart"/>
            <w:tcBorders>
              <w:top w:val="single" w:color="auto" w:sz="4" w:space="0"/>
              <w:left w:val="single" w:color="auto" w:sz="4" w:space="0"/>
              <w:right w:val="single" w:color="auto" w:sz="4" w:space="0"/>
            </w:tcBorders>
            <w:shd w:val="clear" w:color="auto" w:fill="auto"/>
            <w:vAlign w:val="center"/>
          </w:tcPr>
          <w:p w14:paraId="70697C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感官</w:t>
            </w:r>
          </w:p>
          <w:p w14:paraId="6C9AC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检查</w:t>
            </w: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4B1E9C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鹿茸：《中华人民共和国药典》+梅花鹿茸性状检验方法</w:t>
            </w:r>
            <w:r>
              <w:rPr>
                <w:rFonts w:hint="default"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lang w:val="en-US" w:eastAsia="zh-CN"/>
              </w:rPr>
              <w:t>附1</w:t>
            </w:r>
            <w:r>
              <w:rPr>
                <w:rFonts w:hint="default" w:ascii="宋体" w:hAnsi="宋体" w:eastAsia="宋体" w:cs="宋体"/>
                <w:i w:val="0"/>
                <w:iCs w:val="0"/>
                <w:caps w:val="0"/>
                <w:color w:val="0F1115"/>
                <w:spacing w:val="0"/>
                <w:sz w:val="24"/>
                <w:szCs w:val="24"/>
                <w:shd w:val="clear" w:fill="FFFFFF"/>
              </w:rPr>
              <w:t>）</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30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符合标准中梅花鹿茸的性状要求。</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67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F1115"/>
                <w:spacing w:val="0"/>
                <w:sz w:val="24"/>
                <w:szCs w:val="24"/>
                <w:shd w:val="clear" w:fill="FFFFFF"/>
              </w:rPr>
              <w:t>编号</w:t>
            </w:r>
            <w:r>
              <w:rPr>
                <w:rStyle w:val="9"/>
                <w:rFonts w:hint="eastAsia" w:ascii="宋体" w:hAnsi="宋体" w:eastAsia="宋体" w:cs="宋体"/>
                <w:i w:val="0"/>
                <w:iCs w:val="0"/>
                <w:caps w:val="0"/>
                <w:color w:val="0F1115"/>
                <w:spacing w:val="0"/>
                <w:sz w:val="24"/>
                <w:szCs w:val="24"/>
              </w:rPr>
              <w:t>XXXX</w:t>
            </w:r>
            <w:r>
              <w:rPr>
                <w:rFonts w:hint="eastAsia" w:ascii="宋体" w:hAnsi="宋体" w:eastAsia="宋体" w:cs="宋体"/>
                <w:i w:val="0"/>
                <w:iCs w:val="0"/>
                <w:caps w:val="0"/>
                <w:color w:val="0F1115"/>
                <w:spacing w:val="0"/>
                <w:sz w:val="24"/>
                <w:szCs w:val="24"/>
                <w:shd w:val="clear" w:fill="FFFFFF"/>
              </w:rPr>
              <w:t>样品，经检验，性状符合</w:t>
            </w:r>
            <w:r>
              <w:rPr>
                <w:rFonts w:hint="eastAsia" w:ascii="宋体" w:hAnsi="宋体" w:eastAsia="宋体" w:cs="宋体"/>
                <w:i w:val="0"/>
                <w:iCs w:val="0"/>
                <w:caps w:val="0"/>
                <w:color w:val="0F1115"/>
                <w:spacing w:val="0"/>
                <w:sz w:val="24"/>
                <w:szCs w:val="24"/>
                <w:shd w:val="clear" w:fill="FFFFFF"/>
                <w:lang w:val="en-US" w:eastAsia="zh-CN"/>
              </w:rPr>
              <w:t>相应标准或方法</w:t>
            </w:r>
            <w:r>
              <w:rPr>
                <w:rFonts w:hint="eastAsia" w:ascii="宋体" w:hAnsi="宋体" w:eastAsia="宋体" w:cs="宋体"/>
                <w:i w:val="0"/>
                <w:iCs w:val="0"/>
                <w:caps w:val="0"/>
                <w:color w:val="0F1115"/>
                <w:spacing w:val="0"/>
                <w:sz w:val="24"/>
                <w:szCs w:val="24"/>
                <w:shd w:val="clear" w:fill="FFFFFF"/>
              </w:rPr>
              <w:t>中</w:t>
            </w:r>
            <w:r>
              <w:rPr>
                <w:rFonts w:hint="eastAsia" w:ascii="宋体" w:hAnsi="宋体" w:eastAsia="宋体" w:cs="宋体"/>
                <w:i w:val="0"/>
                <w:iCs w:val="0"/>
                <w:caps w:val="0"/>
                <w:color w:val="0F1115"/>
                <w:spacing w:val="0"/>
                <w:sz w:val="24"/>
                <w:szCs w:val="24"/>
                <w:shd w:val="clear" w:fill="FFFFFF"/>
                <w:lang w:val="en-US" w:eastAsia="zh-CN"/>
              </w:rPr>
              <w:t>梅花鹿茸+[茸型]</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olor w:val="000000"/>
                <w:kern w:val="0"/>
                <w:sz w:val="24"/>
                <w:szCs w:val="24"/>
                <w:u w:val="none"/>
                <w:lang w:val="en-US" w:eastAsia="zh-CN" w:bidi="ar"/>
              </w:rPr>
              <w:t>要求</w:t>
            </w:r>
            <w:r>
              <w:rPr>
                <w:rFonts w:hint="eastAsia" w:ascii="宋体" w:hAnsi="宋体" w:eastAsia="宋体" w:cs="宋体"/>
                <w:i w:val="0"/>
                <w:iCs w:val="0"/>
                <w:caps w:val="0"/>
                <w:color w:val="0F1115"/>
                <w:spacing w:val="0"/>
                <w:sz w:val="24"/>
                <w:szCs w:val="24"/>
                <w:shd w:val="clear" w:fill="FFFFFF"/>
              </w:rPr>
              <w:t>。</w:t>
            </w:r>
          </w:p>
        </w:tc>
      </w:tr>
      <w:tr w14:paraId="42D9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44" w:type="pct"/>
            <w:vMerge w:val="continue"/>
            <w:tcBorders>
              <w:left w:val="single" w:color="auto" w:sz="4" w:space="0"/>
              <w:right w:val="single" w:color="auto" w:sz="4" w:space="0"/>
            </w:tcBorders>
            <w:shd w:val="clear" w:color="auto" w:fill="auto"/>
            <w:vAlign w:val="center"/>
          </w:tcPr>
          <w:p w14:paraId="48CFD2F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186E2D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鹿鞭：NY 317-1997</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D6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符合标准中鹿鞭性状的要求。</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A4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F1115"/>
                <w:spacing w:val="0"/>
                <w:sz w:val="24"/>
                <w:szCs w:val="24"/>
                <w:shd w:val="clear" w:fill="FFFFFF"/>
              </w:rPr>
              <w:t>编号</w:t>
            </w:r>
            <w:r>
              <w:rPr>
                <w:rStyle w:val="9"/>
                <w:rFonts w:hint="eastAsia" w:ascii="宋体" w:hAnsi="宋体" w:eastAsia="宋体" w:cs="宋体"/>
                <w:i w:val="0"/>
                <w:iCs w:val="0"/>
                <w:caps w:val="0"/>
                <w:color w:val="0F1115"/>
                <w:spacing w:val="0"/>
                <w:sz w:val="24"/>
                <w:szCs w:val="24"/>
              </w:rPr>
              <w:t>XXXX</w:t>
            </w:r>
            <w:r>
              <w:rPr>
                <w:rFonts w:hint="eastAsia" w:ascii="宋体" w:hAnsi="宋体" w:eastAsia="宋体" w:cs="宋体"/>
                <w:i w:val="0"/>
                <w:iCs w:val="0"/>
                <w:caps w:val="0"/>
                <w:color w:val="0F1115"/>
                <w:spacing w:val="0"/>
                <w:sz w:val="24"/>
                <w:szCs w:val="24"/>
                <w:shd w:val="clear" w:fill="FFFFFF"/>
              </w:rPr>
              <w:t>样品，经检验，性状符合 NY 317-1997 中“鹿鞭”的</w:t>
            </w:r>
            <w:r>
              <w:rPr>
                <w:rFonts w:hint="eastAsia" w:ascii="宋体" w:hAnsi="宋体" w:eastAsia="宋体" w:cs="宋体"/>
                <w:i w:val="0"/>
                <w:iCs w:val="0"/>
                <w:color w:val="000000"/>
                <w:kern w:val="0"/>
                <w:sz w:val="24"/>
                <w:szCs w:val="24"/>
                <w:u w:val="none"/>
                <w:lang w:val="en-US" w:eastAsia="zh-CN" w:bidi="ar"/>
              </w:rPr>
              <w:t>要求</w:t>
            </w:r>
            <w:r>
              <w:rPr>
                <w:rFonts w:hint="eastAsia" w:ascii="宋体" w:hAnsi="宋体" w:eastAsia="宋体" w:cs="宋体"/>
                <w:i w:val="0"/>
                <w:iCs w:val="0"/>
                <w:caps w:val="0"/>
                <w:color w:val="0F1115"/>
                <w:spacing w:val="0"/>
                <w:sz w:val="24"/>
                <w:szCs w:val="24"/>
                <w:shd w:val="clear" w:fill="FFFFFF"/>
              </w:rPr>
              <w:t>。</w:t>
            </w:r>
          </w:p>
        </w:tc>
      </w:tr>
      <w:tr w14:paraId="37A9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44" w:type="pct"/>
            <w:vMerge w:val="continue"/>
            <w:tcBorders>
              <w:left w:val="single" w:color="auto" w:sz="4" w:space="0"/>
              <w:bottom w:val="single" w:color="auto" w:sz="4" w:space="0"/>
              <w:right w:val="single" w:color="auto" w:sz="4" w:space="0"/>
            </w:tcBorders>
            <w:shd w:val="clear" w:color="auto" w:fill="auto"/>
            <w:vAlign w:val="center"/>
          </w:tcPr>
          <w:p w14:paraId="013E0F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2B8FD4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鹿茸片：NY/T 1162-2006</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35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符合标准中蜡片、粉片、沙片、骨片的要求。</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F2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F1115"/>
                <w:spacing w:val="0"/>
                <w:sz w:val="24"/>
                <w:szCs w:val="24"/>
                <w:shd w:val="clear" w:fill="FFFFFF"/>
              </w:rPr>
              <w:t>编号</w:t>
            </w:r>
            <w:r>
              <w:rPr>
                <w:rStyle w:val="9"/>
                <w:rFonts w:hint="eastAsia" w:ascii="宋体" w:hAnsi="宋体" w:eastAsia="宋体" w:cs="宋体"/>
                <w:i w:val="0"/>
                <w:iCs w:val="0"/>
                <w:caps w:val="0"/>
                <w:color w:val="0F1115"/>
                <w:spacing w:val="0"/>
                <w:sz w:val="24"/>
                <w:szCs w:val="24"/>
              </w:rPr>
              <w:t>XXXX</w:t>
            </w:r>
            <w:r>
              <w:rPr>
                <w:rFonts w:hint="eastAsia" w:ascii="宋体" w:hAnsi="宋体" w:eastAsia="宋体" w:cs="宋体"/>
                <w:i w:val="0"/>
                <w:iCs w:val="0"/>
                <w:caps w:val="0"/>
                <w:color w:val="0F1115"/>
                <w:spacing w:val="0"/>
                <w:sz w:val="24"/>
                <w:szCs w:val="24"/>
                <w:shd w:val="clear" w:fill="FFFFFF"/>
              </w:rPr>
              <w:t>样品，经检验，感官指标符合 NY/T 1162-2006 中</w:t>
            </w:r>
            <w:r>
              <w:rPr>
                <w:rStyle w:val="9"/>
                <w:rFonts w:hint="eastAsia" w:ascii="宋体" w:hAnsi="宋体" w:eastAsia="宋体" w:cs="宋体"/>
                <w:i w:val="0"/>
                <w:iCs w:val="0"/>
                <w:caps w:val="0"/>
                <w:color w:val="0F1115"/>
                <w:spacing w:val="0"/>
                <w:sz w:val="24"/>
                <w:szCs w:val="24"/>
                <w:lang w:eastAsia="zh-CN"/>
              </w:rPr>
              <w:t>“</w:t>
            </w:r>
            <w:r>
              <w:rPr>
                <w:rStyle w:val="9"/>
                <w:rFonts w:hint="eastAsia" w:ascii="宋体" w:hAnsi="宋体" w:eastAsia="宋体" w:cs="宋体"/>
                <w:i w:val="0"/>
                <w:iCs w:val="0"/>
                <w:caps w:val="0"/>
                <w:color w:val="0F1115"/>
                <w:spacing w:val="0"/>
                <w:sz w:val="24"/>
                <w:szCs w:val="24"/>
              </w:rPr>
              <w:t>片型</w:t>
            </w:r>
            <w:r>
              <w:rPr>
                <w:rStyle w:val="9"/>
                <w:rFonts w:hint="eastAsia" w:ascii="宋体" w:hAnsi="宋体" w:eastAsia="宋体" w:cs="宋体"/>
                <w:i w:val="0"/>
                <w:iCs w:val="0"/>
                <w:caps w:val="0"/>
                <w:color w:val="0F1115"/>
                <w:spacing w:val="0"/>
                <w:sz w:val="24"/>
                <w:szCs w:val="24"/>
                <w:lang w:eastAsia="zh-CN"/>
              </w:rPr>
              <w:t>”</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olor w:val="000000"/>
                <w:kern w:val="0"/>
                <w:sz w:val="24"/>
                <w:szCs w:val="24"/>
                <w:u w:val="none"/>
                <w:lang w:val="en-US" w:eastAsia="zh-CN" w:bidi="ar"/>
              </w:rPr>
              <w:t>要求</w:t>
            </w:r>
            <w:r>
              <w:rPr>
                <w:rFonts w:hint="eastAsia" w:ascii="宋体" w:hAnsi="宋体" w:eastAsia="宋体" w:cs="宋体"/>
                <w:i w:val="0"/>
                <w:iCs w:val="0"/>
                <w:caps w:val="0"/>
                <w:color w:val="0F1115"/>
                <w:spacing w:val="0"/>
                <w:sz w:val="24"/>
                <w:szCs w:val="24"/>
                <w:shd w:val="clear" w:fill="FFFFFF"/>
              </w:rPr>
              <w:t>。</w:t>
            </w:r>
          </w:p>
        </w:tc>
      </w:tr>
      <w:tr w14:paraId="6E32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44" w:type="pct"/>
            <w:vMerge w:val="restart"/>
            <w:tcBorders>
              <w:top w:val="single" w:color="auto" w:sz="4" w:space="0"/>
              <w:left w:val="single" w:color="auto" w:sz="4" w:space="0"/>
              <w:right w:val="single" w:color="auto" w:sz="4" w:space="0"/>
            </w:tcBorders>
            <w:shd w:val="clear" w:color="auto" w:fill="auto"/>
            <w:vAlign w:val="center"/>
          </w:tcPr>
          <w:p w14:paraId="480D78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梅花鹿源成分</w:t>
            </w: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241509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38164-2019</w:t>
            </w:r>
          </w:p>
        </w:tc>
        <w:tc>
          <w:tcPr>
            <w:tcW w:w="968" w:type="pct"/>
            <w:vMerge w:val="restart"/>
            <w:tcBorders>
              <w:top w:val="single" w:color="000000" w:sz="4" w:space="0"/>
              <w:left w:val="single" w:color="000000" w:sz="4" w:space="0"/>
              <w:right w:val="single" w:color="000000" w:sz="4" w:space="0"/>
            </w:tcBorders>
            <w:shd w:val="clear" w:color="auto" w:fill="auto"/>
            <w:vAlign w:val="center"/>
          </w:tcPr>
          <w:p w14:paraId="791FCC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可采用1种或多种方法检测，必须检出梅花鹿源性成分/序列，不得检测出马鹿、赤鹿、驼鹿、驯鹿、猪、羊、牛等成分/序列。</w:t>
            </w:r>
          </w:p>
        </w:tc>
        <w:tc>
          <w:tcPr>
            <w:tcW w:w="1975" w:type="pct"/>
            <w:vMerge w:val="restart"/>
            <w:tcBorders>
              <w:top w:val="single" w:color="000000" w:sz="4" w:space="0"/>
              <w:left w:val="single" w:color="000000" w:sz="4" w:space="0"/>
              <w:right w:val="single" w:color="000000" w:sz="4" w:space="0"/>
            </w:tcBorders>
            <w:shd w:val="clear" w:color="auto" w:fill="auto"/>
            <w:vAlign w:val="center"/>
          </w:tcPr>
          <w:p w14:paraId="748FF7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编号XXXX</w:t>
            </w:r>
            <w:r>
              <w:rPr>
                <w:rFonts w:hint="default" w:ascii="宋体" w:hAnsi="宋体" w:eastAsia="宋体" w:cs="宋体"/>
                <w:i w:val="0"/>
                <w:iCs w:val="0"/>
                <w:caps w:val="0"/>
                <w:color w:val="0F1115"/>
                <w:spacing w:val="0"/>
                <w:sz w:val="24"/>
                <w:szCs w:val="24"/>
                <w:shd w:val="clear" w:fill="FFFFFF"/>
              </w:rPr>
              <w:t>样品，经检验，依据 GB/T 38164-2019</w:t>
            </w:r>
            <w:r>
              <w:rPr>
                <w:rFonts w:hint="eastAsia" w:ascii="宋体" w:hAnsi="宋体" w:eastAsia="宋体" w:cs="宋体"/>
                <w:i w:val="0"/>
                <w:iCs w:val="0"/>
                <w:caps w:val="0"/>
                <w:color w:val="0F1115"/>
                <w:spacing w:val="0"/>
                <w:sz w:val="24"/>
                <w:szCs w:val="24"/>
                <w:shd w:val="clear" w:fill="FFFFFF"/>
                <w:lang w:val="en-US" w:eastAsia="zh-CN"/>
              </w:rPr>
              <w:t>或数字</w:t>
            </w:r>
            <w:r>
              <w:rPr>
                <w:rFonts w:hint="default" w:ascii="宋体" w:hAnsi="宋体" w:eastAsia="宋体" w:cs="宋体"/>
                <w:i w:val="0"/>
                <w:iCs w:val="0"/>
                <w:caps w:val="0"/>
                <w:color w:val="0F1115"/>
                <w:spacing w:val="0"/>
                <w:sz w:val="24"/>
                <w:szCs w:val="24"/>
                <w:shd w:val="clear" w:fill="FFFFFF"/>
              </w:rPr>
              <w:t>PCR法检出梅花鹿源性成分</w:t>
            </w:r>
            <w:r>
              <w:rPr>
                <w:rFonts w:hint="eastAsia" w:ascii="宋体" w:hAnsi="宋体" w:eastAsia="宋体" w:cs="宋体"/>
                <w:i w:val="0"/>
                <w:iCs w:val="0"/>
                <w:color w:val="000000"/>
                <w:kern w:val="0"/>
                <w:sz w:val="24"/>
                <w:szCs w:val="24"/>
                <w:u w:val="none"/>
                <w:lang w:val="en-US" w:eastAsia="zh-CN" w:bidi="ar"/>
              </w:rPr>
              <w:t>/序列</w:t>
            </w:r>
            <w:r>
              <w:rPr>
                <w:rFonts w:hint="default" w:ascii="宋体" w:hAnsi="宋体" w:eastAsia="宋体" w:cs="宋体"/>
                <w:i w:val="0"/>
                <w:iCs w:val="0"/>
                <w:caps w:val="0"/>
                <w:color w:val="0F1115"/>
                <w:spacing w:val="0"/>
                <w:sz w:val="24"/>
                <w:szCs w:val="24"/>
                <w:shd w:val="clear" w:fill="FFFFFF"/>
              </w:rPr>
              <w:t>。</w:t>
            </w:r>
          </w:p>
        </w:tc>
      </w:tr>
      <w:tr w14:paraId="7B9B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44" w:type="pct"/>
            <w:vMerge w:val="continue"/>
            <w:tcBorders>
              <w:left w:val="single" w:color="auto" w:sz="4" w:space="0"/>
              <w:right w:val="single" w:color="auto" w:sz="4" w:space="0"/>
            </w:tcBorders>
            <w:shd w:val="clear" w:color="auto" w:fill="auto"/>
            <w:vAlign w:val="center"/>
          </w:tcPr>
          <w:p w14:paraId="7B1D68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lang w:val="en-US" w:eastAsia="zh-CN"/>
              </w:rPr>
            </w:pP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436B01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数字PCR法</w:t>
            </w:r>
            <w:r>
              <w:rPr>
                <w:rFonts w:hint="default"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lang w:val="en-US" w:eastAsia="zh-CN"/>
              </w:rPr>
              <w:t>附2</w:t>
            </w:r>
            <w:r>
              <w:rPr>
                <w:rFonts w:hint="default" w:ascii="宋体" w:hAnsi="宋体" w:eastAsia="宋体" w:cs="宋体"/>
                <w:i w:val="0"/>
                <w:iCs w:val="0"/>
                <w:caps w:val="0"/>
                <w:color w:val="0F1115"/>
                <w:spacing w:val="0"/>
                <w:sz w:val="24"/>
                <w:szCs w:val="24"/>
                <w:shd w:val="clear" w:fill="FFFFFF"/>
              </w:rPr>
              <w:t>）</w:t>
            </w:r>
          </w:p>
        </w:tc>
        <w:tc>
          <w:tcPr>
            <w:tcW w:w="968" w:type="pct"/>
            <w:vMerge w:val="continue"/>
            <w:tcBorders>
              <w:left w:val="single" w:color="000000" w:sz="4" w:space="0"/>
              <w:right w:val="single" w:color="000000" w:sz="4" w:space="0"/>
            </w:tcBorders>
            <w:shd w:val="clear" w:color="auto" w:fill="auto"/>
            <w:vAlign w:val="center"/>
          </w:tcPr>
          <w:p w14:paraId="319D9B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1975" w:type="pct"/>
            <w:vMerge w:val="continue"/>
            <w:tcBorders>
              <w:left w:val="single" w:color="000000" w:sz="4" w:space="0"/>
              <w:bottom w:val="single" w:color="000000" w:sz="4" w:space="0"/>
              <w:right w:val="single" w:color="000000" w:sz="4" w:space="0"/>
            </w:tcBorders>
            <w:shd w:val="clear" w:color="auto" w:fill="auto"/>
            <w:vAlign w:val="center"/>
          </w:tcPr>
          <w:p w14:paraId="0F9510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val="en-US" w:eastAsia="zh-CN"/>
              </w:rPr>
            </w:pPr>
          </w:p>
        </w:tc>
      </w:tr>
      <w:tr w14:paraId="11B3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4" w:type="pct"/>
            <w:vMerge w:val="continue"/>
            <w:tcBorders>
              <w:left w:val="single" w:color="auto" w:sz="4" w:space="0"/>
              <w:right w:val="single" w:color="auto" w:sz="4" w:space="0"/>
            </w:tcBorders>
            <w:shd w:val="clear" w:color="auto" w:fill="auto"/>
            <w:vAlign w:val="center"/>
          </w:tcPr>
          <w:p w14:paraId="4E06B9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lang w:val="en-US" w:eastAsia="zh-CN"/>
              </w:rPr>
            </w:pP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7E6C6A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SN/T 4660-2016</w:t>
            </w:r>
          </w:p>
        </w:tc>
        <w:tc>
          <w:tcPr>
            <w:tcW w:w="968" w:type="pct"/>
            <w:vMerge w:val="continue"/>
            <w:tcBorders>
              <w:left w:val="single" w:color="000000" w:sz="4" w:space="0"/>
              <w:right w:val="single" w:color="000000" w:sz="4" w:space="0"/>
            </w:tcBorders>
            <w:shd w:val="clear" w:color="auto" w:fill="auto"/>
            <w:vAlign w:val="center"/>
          </w:tcPr>
          <w:p w14:paraId="6D2A22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EF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编号XXXX</w:t>
            </w:r>
            <w:r>
              <w:rPr>
                <w:rFonts w:hint="default" w:ascii="宋体" w:hAnsi="宋体" w:eastAsia="宋体" w:cs="宋体"/>
                <w:i w:val="0"/>
                <w:iCs w:val="0"/>
                <w:caps w:val="0"/>
                <w:color w:val="0F1115"/>
                <w:spacing w:val="0"/>
                <w:sz w:val="24"/>
                <w:szCs w:val="24"/>
                <w:shd w:val="clear" w:fill="FFFFFF"/>
              </w:rPr>
              <w:t>样品，经检验，依据 SN/T 4660-2016 检出梅花鹿</w:t>
            </w:r>
            <w:r>
              <w:rPr>
                <w:rFonts w:hint="eastAsia" w:ascii="宋体" w:hAnsi="宋体" w:eastAsia="宋体" w:cs="宋体"/>
                <w:i w:val="0"/>
                <w:iCs w:val="0"/>
                <w:caps w:val="0"/>
                <w:color w:val="0F1115"/>
                <w:spacing w:val="0"/>
                <w:sz w:val="24"/>
                <w:szCs w:val="24"/>
                <w:shd w:val="clear" w:fill="FFFFFF"/>
                <w:lang w:val="en-US" w:eastAsia="zh-CN"/>
              </w:rPr>
              <w:t>源性成分</w:t>
            </w:r>
            <w:r>
              <w:rPr>
                <w:rFonts w:hint="eastAsia" w:ascii="宋体" w:hAnsi="宋体" w:eastAsia="宋体" w:cs="宋体"/>
                <w:i w:val="0"/>
                <w:iCs w:val="0"/>
                <w:color w:val="000000"/>
                <w:kern w:val="0"/>
                <w:sz w:val="24"/>
                <w:szCs w:val="24"/>
                <w:u w:val="none"/>
                <w:lang w:val="en-US" w:eastAsia="zh-CN" w:bidi="ar"/>
              </w:rPr>
              <w:t>/序列</w:t>
            </w:r>
            <w:r>
              <w:rPr>
                <w:rFonts w:hint="default" w:ascii="宋体" w:hAnsi="宋体" w:eastAsia="宋体" w:cs="宋体"/>
                <w:i w:val="0"/>
                <w:iCs w:val="0"/>
                <w:caps w:val="0"/>
                <w:color w:val="0F1115"/>
                <w:spacing w:val="0"/>
                <w:sz w:val="24"/>
                <w:szCs w:val="24"/>
                <w:shd w:val="clear" w:fill="FFFFFF"/>
              </w:rPr>
              <w:t>。</w:t>
            </w:r>
          </w:p>
        </w:tc>
      </w:tr>
      <w:tr w14:paraId="566A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44" w:type="pct"/>
            <w:vMerge w:val="continue"/>
            <w:tcBorders>
              <w:left w:val="single" w:color="auto" w:sz="4" w:space="0"/>
              <w:right w:val="single" w:color="auto" w:sz="4" w:space="0"/>
            </w:tcBorders>
            <w:shd w:val="clear" w:color="auto" w:fill="auto"/>
            <w:vAlign w:val="center"/>
          </w:tcPr>
          <w:p w14:paraId="3CBF68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lang w:val="en-US" w:eastAsia="zh-CN"/>
              </w:rPr>
            </w:pP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63EB0D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基因芯片检测法</w:t>
            </w:r>
            <w:r>
              <w:rPr>
                <w:rFonts w:hint="default" w:ascii="宋体" w:hAnsi="宋体" w:eastAsia="宋体" w:cs="宋体"/>
                <w:i w:val="0"/>
                <w:iCs w:val="0"/>
                <w:caps w:val="0"/>
                <w:color w:val="0F1115"/>
                <w:spacing w:val="0"/>
                <w:sz w:val="24"/>
                <w:szCs w:val="24"/>
                <w:shd w:val="clear" w:fill="FFFFFF"/>
              </w:rPr>
              <w:t>（附</w:t>
            </w:r>
            <w:r>
              <w:rPr>
                <w:rFonts w:hint="eastAsia" w:ascii="宋体" w:hAnsi="宋体" w:eastAsia="宋体" w:cs="宋体"/>
                <w:i w:val="0"/>
                <w:iCs w:val="0"/>
                <w:caps w:val="0"/>
                <w:color w:val="0F1115"/>
                <w:spacing w:val="0"/>
                <w:sz w:val="24"/>
                <w:szCs w:val="24"/>
                <w:shd w:val="clear" w:fill="FFFFFF"/>
                <w:lang w:val="en-US" w:eastAsia="zh-CN"/>
              </w:rPr>
              <w:t>3</w:t>
            </w:r>
            <w:r>
              <w:rPr>
                <w:rFonts w:hint="default" w:ascii="宋体" w:hAnsi="宋体" w:eastAsia="宋体" w:cs="宋体"/>
                <w:i w:val="0"/>
                <w:iCs w:val="0"/>
                <w:caps w:val="0"/>
                <w:color w:val="0F1115"/>
                <w:spacing w:val="0"/>
                <w:sz w:val="24"/>
                <w:szCs w:val="24"/>
                <w:shd w:val="clear" w:fill="FFFFFF"/>
              </w:rPr>
              <w:t>）</w:t>
            </w:r>
          </w:p>
        </w:tc>
        <w:tc>
          <w:tcPr>
            <w:tcW w:w="968" w:type="pct"/>
            <w:vMerge w:val="continue"/>
            <w:tcBorders>
              <w:left w:val="single" w:color="000000" w:sz="4" w:space="0"/>
              <w:right w:val="single" w:color="000000" w:sz="4" w:space="0"/>
            </w:tcBorders>
            <w:shd w:val="clear" w:color="auto" w:fill="auto"/>
            <w:vAlign w:val="center"/>
          </w:tcPr>
          <w:p w14:paraId="6AFFA7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1975" w:type="pct"/>
            <w:vMerge w:val="restart"/>
            <w:tcBorders>
              <w:top w:val="single" w:color="000000" w:sz="4" w:space="0"/>
              <w:left w:val="single" w:color="000000" w:sz="4" w:space="0"/>
              <w:right w:val="single" w:color="000000" w:sz="4" w:space="0"/>
            </w:tcBorders>
            <w:shd w:val="clear" w:color="auto" w:fill="auto"/>
            <w:vAlign w:val="center"/>
          </w:tcPr>
          <w:p w14:paraId="316EF1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编号XXXX</w:t>
            </w:r>
            <w:r>
              <w:rPr>
                <w:rFonts w:hint="default" w:ascii="宋体" w:hAnsi="宋体" w:eastAsia="宋体" w:cs="宋体"/>
                <w:i w:val="0"/>
                <w:iCs w:val="0"/>
                <w:caps w:val="0"/>
                <w:color w:val="0F1115"/>
                <w:spacing w:val="0"/>
                <w:sz w:val="24"/>
                <w:szCs w:val="24"/>
                <w:shd w:val="clear" w:fill="FFFFFF"/>
              </w:rPr>
              <w:t>样品，经检验，依据基因芯片</w:t>
            </w:r>
            <w:r>
              <w:rPr>
                <w:rFonts w:hint="eastAsia" w:ascii="宋体" w:hAnsi="宋体" w:eastAsia="宋体" w:cs="宋体"/>
                <w:i w:val="0"/>
                <w:iCs w:val="0"/>
                <w:caps w:val="0"/>
                <w:color w:val="0F1115"/>
                <w:spacing w:val="0"/>
                <w:sz w:val="24"/>
                <w:szCs w:val="24"/>
                <w:shd w:val="clear" w:fill="FFFFFF"/>
                <w:lang w:val="en-US" w:eastAsia="zh-CN"/>
              </w:rPr>
              <w:t>检测</w:t>
            </w:r>
            <w:r>
              <w:rPr>
                <w:rFonts w:hint="default" w:ascii="宋体" w:hAnsi="宋体" w:eastAsia="宋体" w:cs="宋体"/>
                <w:i w:val="0"/>
                <w:iCs w:val="0"/>
                <w:caps w:val="0"/>
                <w:color w:val="0F1115"/>
                <w:spacing w:val="0"/>
                <w:sz w:val="24"/>
                <w:szCs w:val="24"/>
                <w:shd w:val="clear" w:fill="FFFFFF"/>
              </w:rPr>
              <w:t>法</w:t>
            </w:r>
            <w:r>
              <w:rPr>
                <w:rFonts w:hint="eastAsia" w:ascii="宋体" w:hAnsi="宋体" w:eastAsia="宋体" w:cs="宋体"/>
                <w:i w:val="0"/>
                <w:iCs w:val="0"/>
                <w:caps w:val="0"/>
                <w:color w:val="0F1115"/>
                <w:spacing w:val="0"/>
                <w:sz w:val="24"/>
                <w:szCs w:val="24"/>
                <w:shd w:val="clear" w:fill="FFFFFF"/>
                <w:lang w:val="en-US" w:eastAsia="zh-CN"/>
              </w:rPr>
              <w:t>或序列鉴定法</w:t>
            </w:r>
            <w:r>
              <w:rPr>
                <w:rFonts w:hint="default" w:ascii="宋体" w:hAnsi="宋体" w:eastAsia="宋体" w:cs="宋体"/>
                <w:i w:val="0"/>
                <w:iCs w:val="0"/>
                <w:caps w:val="0"/>
                <w:color w:val="0F1115"/>
                <w:spacing w:val="0"/>
                <w:sz w:val="24"/>
                <w:szCs w:val="24"/>
                <w:shd w:val="clear" w:fill="FFFFFF"/>
              </w:rPr>
              <w:t>检出梅花鹿</w:t>
            </w:r>
            <w:r>
              <w:rPr>
                <w:rFonts w:hint="eastAsia" w:ascii="宋体" w:hAnsi="宋体" w:eastAsia="宋体" w:cs="宋体"/>
                <w:i w:val="0"/>
                <w:iCs w:val="0"/>
                <w:caps w:val="0"/>
                <w:color w:val="0F1115"/>
                <w:spacing w:val="0"/>
                <w:sz w:val="24"/>
                <w:szCs w:val="24"/>
                <w:shd w:val="clear" w:fill="FFFFFF"/>
                <w:lang w:val="en-US" w:eastAsia="zh-CN"/>
              </w:rPr>
              <w:t>（或其他动物）</w:t>
            </w:r>
            <w:r>
              <w:rPr>
                <w:rFonts w:hint="default" w:ascii="宋体" w:hAnsi="宋体" w:eastAsia="宋体" w:cs="宋体"/>
                <w:i w:val="0"/>
                <w:iCs w:val="0"/>
                <w:caps w:val="0"/>
                <w:color w:val="0F1115"/>
                <w:spacing w:val="0"/>
                <w:sz w:val="24"/>
                <w:szCs w:val="24"/>
                <w:shd w:val="clear" w:fill="FFFFFF"/>
              </w:rPr>
              <w:t>特异性</w:t>
            </w:r>
            <w:r>
              <w:rPr>
                <w:rFonts w:hint="eastAsia" w:ascii="宋体" w:hAnsi="宋体" w:eastAsia="宋体" w:cs="宋体"/>
                <w:i w:val="0"/>
                <w:iCs w:val="0"/>
                <w:caps w:val="0"/>
                <w:color w:val="0F1115"/>
                <w:spacing w:val="0"/>
                <w:sz w:val="24"/>
                <w:szCs w:val="24"/>
                <w:shd w:val="clear" w:fill="FFFFFF"/>
                <w:lang w:val="en-US" w:eastAsia="zh-CN"/>
              </w:rPr>
              <w:t>成分/</w:t>
            </w:r>
            <w:r>
              <w:rPr>
                <w:rFonts w:hint="default" w:ascii="宋体" w:hAnsi="宋体" w:eastAsia="宋体" w:cs="宋体"/>
                <w:i w:val="0"/>
                <w:iCs w:val="0"/>
                <w:caps w:val="0"/>
                <w:color w:val="0F1115"/>
                <w:spacing w:val="0"/>
                <w:sz w:val="24"/>
                <w:szCs w:val="24"/>
                <w:shd w:val="clear" w:fill="FFFFFF"/>
              </w:rPr>
              <w:t>序列。</w:t>
            </w:r>
          </w:p>
        </w:tc>
      </w:tr>
      <w:tr w14:paraId="52AA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4" w:type="pct"/>
            <w:vMerge w:val="continue"/>
            <w:tcBorders>
              <w:left w:val="single" w:color="auto" w:sz="4" w:space="0"/>
              <w:bottom w:val="single" w:color="auto" w:sz="4" w:space="0"/>
              <w:right w:val="single" w:color="auto" w:sz="4" w:space="0"/>
            </w:tcBorders>
            <w:shd w:val="clear" w:color="auto" w:fill="auto"/>
            <w:vAlign w:val="center"/>
          </w:tcPr>
          <w:p w14:paraId="1DAE57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lang w:val="en-US" w:eastAsia="zh-CN"/>
              </w:rPr>
            </w:pP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5EA9EB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序列鉴定法</w:t>
            </w:r>
            <w:r>
              <w:rPr>
                <w:rFonts w:hint="default" w:ascii="宋体" w:hAnsi="宋体" w:eastAsia="宋体" w:cs="宋体"/>
                <w:i w:val="0"/>
                <w:iCs w:val="0"/>
                <w:caps w:val="0"/>
                <w:color w:val="0F1115"/>
                <w:spacing w:val="0"/>
                <w:sz w:val="24"/>
                <w:szCs w:val="24"/>
                <w:shd w:val="clear" w:fill="FFFFFF"/>
              </w:rPr>
              <w:t>（附</w:t>
            </w:r>
            <w:r>
              <w:rPr>
                <w:rFonts w:hint="eastAsia" w:ascii="宋体" w:hAnsi="宋体" w:eastAsia="宋体" w:cs="宋体"/>
                <w:i w:val="0"/>
                <w:iCs w:val="0"/>
                <w:caps w:val="0"/>
                <w:color w:val="0F1115"/>
                <w:spacing w:val="0"/>
                <w:sz w:val="24"/>
                <w:szCs w:val="24"/>
                <w:shd w:val="clear" w:fill="FFFFFF"/>
                <w:lang w:val="en-US" w:eastAsia="zh-CN"/>
              </w:rPr>
              <w:t>4</w:t>
            </w:r>
            <w:r>
              <w:rPr>
                <w:rFonts w:hint="default" w:ascii="宋体" w:hAnsi="宋体" w:eastAsia="宋体" w:cs="宋体"/>
                <w:i w:val="0"/>
                <w:iCs w:val="0"/>
                <w:caps w:val="0"/>
                <w:color w:val="0F1115"/>
                <w:spacing w:val="0"/>
                <w:sz w:val="24"/>
                <w:szCs w:val="24"/>
                <w:shd w:val="clear" w:fill="FFFFFF"/>
              </w:rPr>
              <w:t>）</w:t>
            </w:r>
          </w:p>
        </w:tc>
        <w:tc>
          <w:tcPr>
            <w:tcW w:w="968" w:type="pct"/>
            <w:vMerge w:val="continue"/>
            <w:tcBorders>
              <w:left w:val="single" w:color="000000" w:sz="4" w:space="0"/>
              <w:bottom w:val="single" w:color="000000" w:sz="4" w:space="0"/>
              <w:right w:val="single" w:color="000000" w:sz="4" w:space="0"/>
            </w:tcBorders>
            <w:shd w:val="clear" w:color="auto" w:fill="auto"/>
            <w:vAlign w:val="center"/>
          </w:tcPr>
          <w:p w14:paraId="784258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1975" w:type="pct"/>
            <w:vMerge w:val="continue"/>
            <w:tcBorders>
              <w:left w:val="single" w:color="000000" w:sz="4" w:space="0"/>
              <w:bottom w:val="single" w:color="000000" w:sz="4" w:space="0"/>
              <w:right w:val="single" w:color="000000" w:sz="4" w:space="0"/>
            </w:tcBorders>
            <w:shd w:val="clear" w:color="auto" w:fill="auto"/>
            <w:vAlign w:val="center"/>
          </w:tcPr>
          <w:p w14:paraId="432518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val="en-US" w:eastAsia="zh-CN"/>
              </w:rPr>
            </w:pPr>
          </w:p>
        </w:tc>
      </w:tr>
      <w:tr w14:paraId="7FAD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7BADE3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部分外源成分</w:t>
            </w:r>
          </w:p>
        </w:tc>
        <w:tc>
          <w:tcPr>
            <w:tcW w:w="1511" w:type="pct"/>
            <w:tcBorders>
              <w:top w:val="single" w:color="000000" w:sz="4" w:space="0"/>
              <w:left w:val="single" w:color="auto" w:sz="4" w:space="0"/>
              <w:bottom w:val="single" w:color="000000" w:sz="4" w:space="0"/>
              <w:right w:val="single" w:color="000000" w:sz="4" w:space="0"/>
            </w:tcBorders>
            <w:shd w:val="clear" w:color="auto" w:fill="auto"/>
            <w:vAlign w:val="center"/>
          </w:tcPr>
          <w:p w14:paraId="019D4A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38164-2019、数字PCR法、DNA鉴定法</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7C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可采用1种或多种方法检测，不得检出马鹿、赤鹿、驯鹿、猪、牛、羊等成分/序列。</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B2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参照梅花鹿源成分检测模板</w:t>
            </w:r>
          </w:p>
        </w:tc>
      </w:tr>
      <w:tr w14:paraId="7EE4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544" w:type="pct"/>
            <w:vMerge w:val="restart"/>
            <w:tcBorders>
              <w:top w:val="single" w:color="000000" w:sz="4" w:space="0"/>
              <w:left w:val="single" w:color="000000" w:sz="4" w:space="0"/>
              <w:right w:val="single" w:color="000000" w:sz="4" w:space="0"/>
            </w:tcBorders>
            <w:shd w:val="clear" w:color="auto" w:fill="auto"/>
            <w:vAlign w:val="center"/>
          </w:tcPr>
          <w:p w14:paraId="03E71B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lang w:val="en-US" w:eastAsia="zh-CN"/>
              </w:rPr>
              <w:t>重金属检测</w:t>
            </w:r>
          </w:p>
        </w:tc>
        <w:tc>
          <w:tcPr>
            <w:tcW w:w="1511" w:type="pct"/>
            <w:tcBorders>
              <w:top w:val="single" w:color="000000" w:sz="4" w:space="0"/>
              <w:left w:val="nil"/>
              <w:bottom w:val="single" w:color="000000" w:sz="4" w:space="0"/>
              <w:right w:val="single" w:color="000000" w:sz="4" w:space="0"/>
            </w:tcBorders>
            <w:shd w:val="clear" w:color="auto" w:fill="auto"/>
            <w:vAlign w:val="center"/>
          </w:tcPr>
          <w:p w14:paraId="7CF381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lang w:val="en-US" w:eastAsia="zh-CN"/>
              </w:rPr>
              <w:t>鹿角帽、鹿血、鹿心、鹿筋、鹿鞭、鹿肉、鹿尾、鹿胎：GB 2762-2025</w:t>
            </w:r>
          </w:p>
        </w:tc>
        <w:tc>
          <w:tcPr>
            <w:tcW w:w="968" w:type="pct"/>
            <w:vMerge w:val="restart"/>
            <w:tcBorders>
              <w:top w:val="single" w:color="000000" w:sz="4" w:space="0"/>
              <w:left w:val="single" w:color="000000" w:sz="4" w:space="0"/>
              <w:right w:val="single" w:color="000000" w:sz="4" w:space="0"/>
            </w:tcBorders>
            <w:shd w:val="clear" w:color="auto" w:fill="auto"/>
            <w:vAlign w:val="center"/>
          </w:tcPr>
          <w:p w14:paraId="0F8EF1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符合标准要求</w:t>
            </w:r>
            <w:r>
              <w:rPr>
                <w:rFonts w:hint="eastAsia" w:ascii="宋体" w:hAnsi="宋体" w:eastAsia="宋体" w:cs="宋体"/>
                <w:i w:val="0"/>
                <w:iCs w:val="0"/>
                <w:caps w:val="0"/>
                <w:color w:val="0F1115"/>
                <w:spacing w:val="0"/>
                <w:sz w:val="24"/>
                <w:szCs w:val="24"/>
                <w:shd w:val="clear" w:fill="FFFFFF"/>
                <w:lang w:eastAsia="zh-CN"/>
              </w:rPr>
              <w:t>。</w:t>
            </w:r>
          </w:p>
        </w:tc>
        <w:tc>
          <w:tcPr>
            <w:tcW w:w="1975" w:type="pct"/>
            <w:vMerge w:val="restart"/>
            <w:tcBorders>
              <w:top w:val="single" w:color="000000" w:sz="4" w:space="0"/>
              <w:left w:val="single" w:color="000000" w:sz="4" w:space="0"/>
              <w:right w:val="single" w:color="000000" w:sz="4" w:space="0"/>
            </w:tcBorders>
            <w:shd w:val="clear" w:color="auto" w:fill="auto"/>
            <w:vAlign w:val="center"/>
          </w:tcPr>
          <w:p w14:paraId="02385B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eastAsia="zh-CN"/>
              </w:rPr>
            </w:pPr>
            <w:r>
              <w:rPr>
                <w:rFonts w:hint="eastAsia" w:ascii="宋体" w:hAnsi="宋体" w:eastAsia="宋体" w:cs="宋体"/>
                <w:i w:val="0"/>
                <w:iCs w:val="0"/>
                <w:caps w:val="0"/>
                <w:color w:val="0F1115"/>
                <w:spacing w:val="0"/>
                <w:sz w:val="24"/>
                <w:szCs w:val="24"/>
                <w:shd w:val="clear" w:fill="FFFFFF"/>
              </w:rPr>
              <w:t>编号XXXX</w:t>
            </w:r>
            <w:r>
              <w:rPr>
                <w:rFonts w:hint="default" w:ascii="宋体" w:hAnsi="宋体" w:eastAsia="宋体" w:cs="宋体"/>
                <w:i w:val="0"/>
                <w:iCs w:val="0"/>
                <w:caps w:val="0"/>
                <w:color w:val="0F1115"/>
                <w:spacing w:val="0"/>
                <w:sz w:val="24"/>
                <w:szCs w:val="24"/>
                <w:shd w:val="clear" w:fill="FFFFFF"/>
              </w:rPr>
              <w:t>样品，</w:t>
            </w:r>
            <w:r>
              <w:rPr>
                <w:rFonts w:hint="eastAsia" w:ascii="宋体" w:hAnsi="宋体" w:eastAsia="宋体" w:cs="宋体"/>
                <w:i w:val="0"/>
                <w:iCs w:val="0"/>
                <w:caps w:val="0"/>
                <w:color w:val="0F1115"/>
                <w:spacing w:val="0"/>
                <w:sz w:val="24"/>
                <w:szCs w:val="24"/>
                <w:shd w:val="clear" w:fill="FFFFFF"/>
                <w:lang w:val="en-US" w:eastAsia="zh-CN"/>
              </w:rPr>
              <w:t>铅（Pb）/镉（Cd）/砷（As）/汞（Hg）</w:t>
            </w:r>
            <w:r>
              <w:rPr>
                <w:rFonts w:hint="default" w:ascii="宋体" w:hAnsi="宋体" w:eastAsia="宋体" w:cs="宋体"/>
                <w:i w:val="0"/>
                <w:iCs w:val="0"/>
                <w:caps w:val="0"/>
                <w:color w:val="0F1115"/>
                <w:spacing w:val="0"/>
                <w:sz w:val="24"/>
                <w:szCs w:val="24"/>
                <w:shd w:val="clear" w:fill="FFFFFF"/>
              </w:rPr>
              <w:t>含量为X.XXmg/kg，符合</w:t>
            </w:r>
            <w:r>
              <w:rPr>
                <w:rFonts w:hint="eastAsia" w:ascii="宋体" w:hAnsi="宋体" w:eastAsia="宋体" w:cs="宋体"/>
                <w:i w:val="0"/>
                <w:iCs w:val="0"/>
                <w:caps w:val="0"/>
                <w:color w:val="0F1115"/>
                <w:spacing w:val="0"/>
                <w:sz w:val="24"/>
                <w:szCs w:val="24"/>
                <w:shd w:val="clear" w:fill="FFFFFF"/>
                <w:lang w:eastAsia="zh-CN"/>
              </w:rPr>
              <w:t>“</w:t>
            </w:r>
            <w:r>
              <w:rPr>
                <w:rFonts w:hint="default" w:ascii="宋体" w:hAnsi="宋体" w:eastAsia="宋体" w:cs="宋体"/>
                <w:i w:val="0"/>
                <w:iCs w:val="0"/>
                <w:caps w:val="0"/>
                <w:color w:val="0F1115"/>
                <w:spacing w:val="0"/>
                <w:sz w:val="24"/>
                <w:szCs w:val="24"/>
                <w:shd w:val="clear" w:fill="FFFFFF"/>
              </w:rPr>
              <w:t>标准名称</w:t>
            </w:r>
            <w:r>
              <w:rPr>
                <w:rFonts w:hint="eastAsia" w:ascii="宋体" w:hAnsi="宋体" w:eastAsia="宋体" w:cs="宋体"/>
                <w:i w:val="0"/>
                <w:iCs w:val="0"/>
                <w:caps w:val="0"/>
                <w:color w:val="0F1115"/>
                <w:spacing w:val="0"/>
                <w:sz w:val="24"/>
                <w:szCs w:val="24"/>
                <w:shd w:val="clear" w:fill="FFFFFF"/>
                <w:lang w:eastAsia="zh-CN"/>
              </w:rPr>
              <w:t>”</w:t>
            </w:r>
            <w:r>
              <w:rPr>
                <w:rFonts w:hint="default" w:ascii="宋体" w:hAnsi="宋体" w:eastAsia="宋体" w:cs="宋体"/>
                <w:i w:val="0"/>
                <w:iCs w:val="0"/>
                <w:caps w:val="0"/>
                <w:color w:val="0F1115"/>
                <w:spacing w:val="0"/>
                <w:sz w:val="24"/>
                <w:szCs w:val="24"/>
                <w:shd w:val="clear" w:fill="FFFFFF"/>
              </w:rPr>
              <w:t>限量要求。</w:t>
            </w:r>
          </w:p>
        </w:tc>
      </w:tr>
      <w:tr w14:paraId="147C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44" w:type="pct"/>
            <w:vMerge w:val="continue"/>
            <w:tcBorders>
              <w:left w:val="single" w:color="000000" w:sz="4" w:space="0"/>
              <w:bottom w:val="single" w:color="000000" w:sz="4" w:space="0"/>
              <w:right w:val="single" w:color="000000" w:sz="4" w:space="0"/>
            </w:tcBorders>
            <w:shd w:val="clear" w:color="auto" w:fill="auto"/>
            <w:vAlign w:val="center"/>
          </w:tcPr>
          <w:p w14:paraId="133ED7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val="en-US" w:eastAsia="zh-CN"/>
              </w:rPr>
            </w:pPr>
          </w:p>
        </w:tc>
        <w:tc>
          <w:tcPr>
            <w:tcW w:w="1511" w:type="pct"/>
            <w:tcBorders>
              <w:top w:val="single" w:color="000000" w:sz="4" w:space="0"/>
              <w:left w:val="nil"/>
              <w:bottom w:val="single" w:color="000000" w:sz="4" w:space="0"/>
              <w:right w:val="single" w:color="000000" w:sz="4" w:space="0"/>
            </w:tcBorders>
            <w:shd w:val="clear" w:color="auto" w:fill="auto"/>
            <w:vAlign w:val="center"/>
          </w:tcPr>
          <w:p w14:paraId="2096E4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kern w:val="2"/>
                <w:sz w:val="24"/>
                <w:szCs w:val="24"/>
                <w:shd w:val="clear" w:fill="FFFFFF"/>
                <w:lang w:val="en-US" w:eastAsia="zh-CN" w:bidi="ar-SA"/>
              </w:rPr>
            </w:pPr>
            <w:r>
              <w:rPr>
                <w:rFonts w:hint="eastAsia" w:ascii="宋体" w:hAnsi="宋体" w:eastAsia="宋体" w:cs="宋体"/>
                <w:i w:val="0"/>
                <w:iCs w:val="0"/>
                <w:caps w:val="0"/>
                <w:color w:val="0F1115"/>
                <w:spacing w:val="0"/>
                <w:sz w:val="24"/>
                <w:szCs w:val="24"/>
                <w:shd w:val="clear" w:fill="FFFFFF"/>
                <w:lang w:val="en-US" w:eastAsia="zh-CN"/>
              </w:rPr>
              <w:t>鹿茸片：NY/T 1162-2006</w:t>
            </w:r>
          </w:p>
        </w:tc>
        <w:tc>
          <w:tcPr>
            <w:tcW w:w="968" w:type="pct"/>
            <w:vMerge w:val="continue"/>
            <w:tcBorders>
              <w:left w:val="single" w:color="000000" w:sz="4" w:space="0"/>
              <w:bottom w:val="single" w:color="000000" w:sz="4" w:space="0"/>
              <w:right w:val="single" w:color="000000" w:sz="4" w:space="0"/>
            </w:tcBorders>
            <w:shd w:val="clear" w:color="auto" w:fill="auto"/>
            <w:vAlign w:val="center"/>
          </w:tcPr>
          <w:p w14:paraId="393521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val="en-US" w:eastAsia="zh-CN"/>
              </w:rPr>
            </w:pPr>
          </w:p>
        </w:tc>
        <w:tc>
          <w:tcPr>
            <w:tcW w:w="1975" w:type="pct"/>
            <w:vMerge w:val="continue"/>
            <w:tcBorders>
              <w:left w:val="single" w:color="000000" w:sz="4" w:space="0"/>
              <w:bottom w:val="single" w:color="000000" w:sz="4" w:space="0"/>
              <w:right w:val="single" w:color="000000" w:sz="4" w:space="0"/>
            </w:tcBorders>
            <w:shd w:val="clear" w:color="auto" w:fill="auto"/>
            <w:vAlign w:val="center"/>
          </w:tcPr>
          <w:p w14:paraId="52820E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aps w:val="0"/>
                <w:color w:val="0F1115"/>
                <w:spacing w:val="0"/>
                <w:sz w:val="24"/>
                <w:szCs w:val="24"/>
                <w:shd w:val="clear" w:fill="FFFFFF"/>
                <w:lang w:eastAsia="zh-CN"/>
              </w:rPr>
            </w:pPr>
          </w:p>
        </w:tc>
      </w:tr>
    </w:tbl>
    <w:p w14:paraId="27CBAF21">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楷体" w:hAnsi="楷体" w:eastAsia="楷体" w:cs="楷体"/>
          <w:b/>
          <w:bCs/>
          <w:i w:val="0"/>
          <w:iCs w:val="0"/>
          <w:color w:val="000000"/>
          <w:kern w:val="0"/>
          <w:sz w:val="32"/>
          <w:szCs w:val="32"/>
          <w:u w:val="none"/>
          <w:lang w:val="en-US" w:eastAsia="zh-CN" w:bidi="ar"/>
        </w:rPr>
      </w:pPr>
      <w:r>
        <w:rPr>
          <w:rFonts w:hint="eastAsia" w:ascii="楷体" w:hAnsi="楷体" w:eastAsia="楷体" w:cs="楷体"/>
          <w:b/>
          <w:bCs/>
          <w:i w:val="0"/>
          <w:iCs w:val="0"/>
          <w:color w:val="000000"/>
          <w:kern w:val="0"/>
          <w:sz w:val="32"/>
          <w:szCs w:val="32"/>
          <w:u w:val="none"/>
          <w:lang w:val="en-US" w:eastAsia="zh-CN" w:bidi="ar"/>
        </w:rPr>
        <w:t>（二）鉴定标准</w:t>
      </w:r>
    </w:p>
    <w:p w14:paraId="2011CD0B">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1.梅花鹿茸：性状检验和鹿源性成分检测均符合本检测标准要求，鉴定证书中鉴定结果处可标注“梅花鹿茸”。</w:t>
      </w:r>
    </w:p>
    <w:p w14:paraId="3C0C82DD">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2.梅花鹿鞭：性状和鹿源性成分检测均符合本检测标准要求，鉴定证书中鉴定结果处可标注“梅花鹿鞭”。</w:t>
      </w:r>
    </w:p>
    <w:p w14:paraId="1AC5C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36" w:firstLineChars="1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三、结果报告</w:t>
      </w:r>
    </w:p>
    <w:p w14:paraId="524B2727">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hAnsi="Times New Roman" w:cs="Times New Roman"/>
          <w:sz w:val="32"/>
          <w:szCs w:val="32"/>
          <w:lang w:val="en-US" w:eastAsia="zh-CN"/>
        </w:rPr>
      </w:pPr>
      <w:r>
        <w:rPr>
          <w:rFonts w:hint="eastAsia" w:ascii="楷体" w:hAnsi="楷体" w:eastAsia="楷体" w:cs="楷体"/>
          <w:b/>
          <w:bCs/>
          <w:i w:val="0"/>
          <w:iCs w:val="0"/>
          <w:color w:val="000000"/>
          <w:kern w:val="0"/>
          <w:sz w:val="32"/>
          <w:szCs w:val="32"/>
          <w:u w:val="none"/>
          <w:lang w:val="en-US" w:eastAsia="zh-CN" w:bidi="ar"/>
        </w:rPr>
        <w:t>（一）检验报告。</w:t>
      </w:r>
      <w:r>
        <w:rPr>
          <w:rFonts w:hint="eastAsia" w:hAnsi="Times New Roman" w:cs="Times New Roman"/>
          <w:sz w:val="32"/>
          <w:szCs w:val="32"/>
          <w:lang w:val="en-US" w:eastAsia="zh-CN"/>
        </w:rPr>
        <w:t>按照《中华人民共和国药典》2025年版一部“鹿茸”、NY 317-1997、NY/T 1162-2006、GB/T 38164-2019或SN/T 4660-2016标准开展检验检测、出具数据和结果，并且参数和标准同在检测机构资质认定和农产品质量安全检测机构考核授权范围内的，可以出具带CMA和CATL的检验报告。</w:t>
      </w:r>
    </w:p>
    <w:p w14:paraId="06AABB32">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hAnsi="Times New Roman" w:cs="Times New Roman"/>
          <w:sz w:val="32"/>
          <w:szCs w:val="32"/>
          <w:lang w:val="en-US" w:eastAsia="zh-CN"/>
        </w:rPr>
      </w:pPr>
      <w:r>
        <w:rPr>
          <w:rFonts w:hint="eastAsia" w:ascii="楷体" w:hAnsi="楷体" w:eastAsia="楷体" w:cs="楷体"/>
          <w:b/>
          <w:bCs/>
          <w:i w:val="0"/>
          <w:iCs w:val="0"/>
          <w:color w:val="000000"/>
          <w:kern w:val="0"/>
          <w:sz w:val="32"/>
          <w:szCs w:val="32"/>
          <w:u w:val="none"/>
          <w:lang w:val="en-US" w:eastAsia="zh-CN" w:bidi="ar"/>
        </w:rPr>
        <w:t>（二）检测报告。</w:t>
      </w:r>
      <w:r>
        <w:rPr>
          <w:rFonts w:hint="eastAsia" w:hAnsi="Times New Roman" w:cs="Times New Roman"/>
          <w:sz w:val="32"/>
          <w:szCs w:val="32"/>
          <w:lang w:val="en-US" w:eastAsia="zh-CN"/>
        </w:rPr>
        <w:t>按照梅花鹿茸性状检验方法、数字PCR法、基因芯片检测法、DNA鉴定法开展检验检测出具数据和结果，检测报告需加盖单位公章，不需带CMA和CATL标识。</w:t>
      </w:r>
    </w:p>
    <w:p w14:paraId="7C9A09B2">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hAnsi="Times New Roman" w:cs="Times New Roman"/>
          <w:sz w:val="32"/>
          <w:szCs w:val="32"/>
          <w:lang w:val="en-US" w:eastAsia="zh-CN"/>
        </w:rPr>
      </w:pPr>
      <w:r>
        <w:rPr>
          <w:rFonts w:hint="eastAsia" w:ascii="楷体" w:hAnsi="楷体" w:eastAsia="楷体" w:cs="楷体"/>
          <w:b/>
          <w:bCs/>
          <w:i w:val="0"/>
          <w:iCs w:val="0"/>
          <w:color w:val="000000"/>
          <w:kern w:val="0"/>
          <w:sz w:val="32"/>
          <w:szCs w:val="32"/>
          <w:u w:val="none"/>
          <w:lang w:val="en-US" w:eastAsia="zh-CN" w:bidi="ar"/>
        </w:rPr>
        <w:t>（三）鉴定证书。</w:t>
      </w:r>
      <w:r>
        <w:rPr>
          <w:rFonts w:hint="eastAsia" w:hAnsi="Times New Roman" w:cs="Times New Roman"/>
          <w:sz w:val="32"/>
          <w:szCs w:val="32"/>
          <w:lang w:val="en-US" w:eastAsia="zh-CN"/>
        </w:rPr>
        <w:t>鹿茸和鹿鞭产品感官检验和鹿源性成分检测均符合相应标准规定，可出具鉴定证书。</w:t>
      </w:r>
    </w:p>
    <w:p w14:paraId="0D796F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36" w:firstLineChars="1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四、检验费用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470"/>
        <w:gridCol w:w="2490"/>
        <w:gridCol w:w="3097"/>
      </w:tblGrid>
      <w:tr w14:paraId="7758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15" w:type="pct"/>
            <w:shd w:val="clear" w:color="auto" w:fill="FFFFFF"/>
            <w:vAlign w:val="center"/>
          </w:tcPr>
          <w:p w14:paraId="43C40F6D">
            <w:pPr>
              <w:keepNext w:val="0"/>
              <w:keepLines w:val="0"/>
              <w:widowControl/>
              <w:suppressLineNumbers w:val="0"/>
              <w:jc w:val="center"/>
              <w:textAlignment w:val="center"/>
              <w:rPr>
                <w:rFonts w:ascii="var(--dsw-font-markdown-table-h" w:hAnsi="var(--dsw-font-markdown-table-h" w:eastAsia="var(--dsw-font-markdown-table-h" w:cs="var(--dsw-font-markdown-table-h"/>
                <w:b/>
                <w:bCs/>
                <w:i w:val="0"/>
                <w:iCs w:val="0"/>
                <w:color w:val="0F1115"/>
                <w:sz w:val="28"/>
                <w:szCs w:val="28"/>
                <w:u w:val="none"/>
              </w:rPr>
            </w:pPr>
            <w:r>
              <w:rPr>
                <w:rFonts w:hint="default" w:ascii="var(--dsw-font-markdown-table-h" w:hAnsi="var(--dsw-font-markdown-table-h" w:eastAsia="var(--dsw-font-markdown-table-h" w:cs="var(--dsw-font-markdown-table-h"/>
                <w:b/>
                <w:bCs/>
                <w:i w:val="0"/>
                <w:iCs w:val="0"/>
                <w:color w:val="0F1115"/>
                <w:kern w:val="0"/>
                <w:sz w:val="28"/>
                <w:szCs w:val="28"/>
                <w:u w:val="none"/>
                <w:lang w:val="en-US" w:eastAsia="zh-CN" w:bidi="ar"/>
              </w:rPr>
              <w:t>检测项目</w:t>
            </w:r>
          </w:p>
        </w:tc>
        <w:tc>
          <w:tcPr>
            <w:tcW w:w="1374" w:type="pct"/>
            <w:shd w:val="clear" w:color="auto" w:fill="FFFFFF"/>
            <w:vAlign w:val="center"/>
          </w:tcPr>
          <w:p w14:paraId="5AFDFD1E">
            <w:pPr>
              <w:keepNext w:val="0"/>
              <w:keepLines w:val="0"/>
              <w:widowControl/>
              <w:suppressLineNumbers w:val="0"/>
              <w:jc w:val="center"/>
              <w:textAlignment w:val="center"/>
              <w:rPr>
                <w:rFonts w:hint="default" w:ascii="var(--dsw-font-markdown-table-h" w:hAnsi="var(--dsw-font-markdown-table-h" w:eastAsia="var(--dsw-font-markdown-table-h" w:cs="var(--dsw-font-markdown-table-h"/>
                <w:b/>
                <w:bCs/>
                <w:i w:val="0"/>
                <w:iCs w:val="0"/>
                <w:color w:val="0F1115"/>
                <w:sz w:val="28"/>
                <w:szCs w:val="28"/>
                <w:u w:val="none"/>
              </w:rPr>
            </w:pPr>
            <w:r>
              <w:rPr>
                <w:rFonts w:hint="default" w:ascii="var(--dsw-font-markdown-table-h" w:hAnsi="var(--dsw-font-markdown-table-h" w:eastAsia="var(--dsw-font-markdown-table-h" w:cs="var(--dsw-font-markdown-table-h"/>
                <w:b/>
                <w:bCs/>
                <w:i w:val="0"/>
                <w:iCs w:val="0"/>
                <w:color w:val="0F1115"/>
                <w:kern w:val="0"/>
                <w:sz w:val="28"/>
                <w:szCs w:val="28"/>
                <w:u w:val="none"/>
                <w:lang w:val="en-US" w:eastAsia="zh-CN" w:bidi="ar"/>
              </w:rPr>
              <w:t>计费单位</w:t>
            </w:r>
          </w:p>
        </w:tc>
        <w:tc>
          <w:tcPr>
            <w:tcW w:w="1709" w:type="pct"/>
            <w:shd w:val="clear" w:color="auto" w:fill="FFFFFF"/>
            <w:vAlign w:val="center"/>
          </w:tcPr>
          <w:p w14:paraId="5D975CA5">
            <w:pPr>
              <w:keepNext w:val="0"/>
              <w:keepLines w:val="0"/>
              <w:widowControl/>
              <w:suppressLineNumbers w:val="0"/>
              <w:jc w:val="center"/>
              <w:textAlignment w:val="center"/>
              <w:rPr>
                <w:rFonts w:hint="default" w:ascii="var(--dsw-font-markdown-table-h" w:hAnsi="var(--dsw-font-markdown-table-h" w:eastAsia="var(--dsw-font-markdown-table-h" w:cs="var(--dsw-font-markdown-table-h"/>
                <w:b/>
                <w:bCs/>
                <w:i w:val="0"/>
                <w:iCs w:val="0"/>
                <w:color w:val="0F1115"/>
                <w:sz w:val="28"/>
                <w:szCs w:val="28"/>
                <w:u w:val="none"/>
              </w:rPr>
            </w:pPr>
            <w:r>
              <w:rPr>
                <w:rFonts w:hint="default" w:ascii="var(--dsw-font-markdown-table-h" w:hAnsi="var(--dsw-font-markdown-table-h" w:eastAsia="var(--dsw-font-markdown-table-h" w:cs="var(--dsw-font-markdown-table-h"/>
                <w:b/>
                <w:bCs/>
                <w:i w:val="0"/>
                <w:iCs w:val="0"/>
                <w:color w:val="0F1115"/>
                <w:kern w:val="0"/>
                <w:sz w:val="28"/>
                <w:szCs w:val="28"/>
                <w:u w:val="none"/>
                <w:lang w:val="en-US" w:eastAsia="zh-CN" w:bidi="ar"/>
              </w:rPr>
              <w:t>参考价格（</w:t>
            </w:r>
            <w:r>
              <w:rPr>
                <w:rFonts w:hint="eastAsia" w:ascii="var(--dsw-font-markdown-table-h" w:hAnsi="var(--dsw-font-markdown-table-h" w:eastAsia="var(--dsw-font-markdown-table-h" w:cs="var(--dsw-font-markdown-table-h"/>
                <w:b/>
                <w:bCs/>
                <w:i w:val="0"/>
                <w:iCs w:val="0"/>
                <w:color w:val="0F1115"/>
                <w:kern w:val="0"/>
                <w:sz w:val="28"/>
                <w:szCs w:val="28"/>
                <w:u w:val="none"/>
                <w:lang w:val="en-US" w:eastAsia="zh-CN" w:bidi="ar"/>
              </w:rPr>
              <w:t>单位：元</w:t>
            </w:r>
            <w:r>
              <w:rPr>
                <w:rFonts w:hint="default" w:ascii="var(--dsw-font-markdown-table-h" w:hAnsi="var(--dsw-font-markdown-table-h" w:eastAsia="var(--dsw-font-markdown-table-h" w:cs="var(--dsw-font-markdown-table-h"/>
                <w:b/>
                <w:bCs/>
                <w:i w:val="0"/>
                <w:iCs w:val="0"/>
                <w:color w:val="0F1115"/>
                <w:kern w:val="0"/>
                <w:sz w:val="28"/>
                <w:szCs w:val="28"/>
                <w:u w:val="none"/>
                <w:lang w:val="en-US" w:eastAsia="zh-CN" w:bidi="ar"/>
              </w:rPr>
              <w:t>）</w:t>
            </w:r>
          </w:p>
        </w:tc>
      </w:tr>
      <w:tr w14:paraId="6D48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15" w:type="pct"/>
            <w:shd w:val="clear" w:color="auto" w:fill="auto"/>
            <w:noWrap/>
            <w:vAlign w:val="center"/>
          </w:tcPr>
          <w:p w14:paraId="1F08B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鹿茸性状检测</w:t>
            </w:r>
          </w:p>
        </w:tc>
        <w:tc>
          <w:tcPr>
            <w:tcW w:w="1374" w:type="pct"/>
            <w:shd w:val="clear" w:color="auto" w:fill="auto"/>
            <w:noWrap/>
            <w:vAlign w:val="center"/>
          </w:tcPr>
          <w:p w14:paraId="55D6D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每样品</w:t>
            </w:r>
          </w:p>
        </w:tc>
        <w:tc>
          <w:tcPr>
            <w:tcW w:w="1709" w:type="pct"/>
            <w:shd w:val="clear" w:color="auto" w:fill="auto"/>
            <w:noWrap/>
            <w:vAlign w:val="center"/>
          </w:tcPr>
          <w:p w14:paraId="426EA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50</w:t>
            </w:r>
          </w:p>
        </w:tc>
      </w:tr>
      <w:tr w14:paraId="1CFB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15" w:type="pct"/>
            <w:shd w:val="clear" w:color="auto" w:fill="auto"/>
            <w:noWrap/>
            <w:vAlign w:val="center"/>
          </w:tcPr>
          <w:p w14:paraId="36C77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鹿鞭性状检测</w:t>
            </w:r>
          </w:p>
        </w:tc>
        <w:tc>
          <w:tcPr>
            <w:tcW w:w="1374" w:type="pct"/>
            <w:shd w:val="clear" w:color="auto" w:fill="auto"/>
            <w:noWrap/>
            <w:vAlign w:val="center"/>
          </w:tcPr>
          <w:p w14:paraId="158A21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每样品</w:t>
            </w:r>
          </w:p>
        </w:tc>
        <w:tc>
          <w:tcPr>
            <w:tcW w:w="1709" w:type="pct"/>
            <w:shd w:val="clear" w:color="auto" w:fill="auto"/>
            <w:noWrap/>
            <w:vAlign w:val="center"/>
          </w:tcPr>
          <w:p w14:paraId="4F7B3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25</w:t>
            </w:r>
          </w:p>
        </w:tc>
      </w:tr>
      <w:tr w14:paraId="266F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15" w:type="pct"/>
            <w:shd w:val="clear" w:color="auto" w:fill="auto"/>
            <w:noWrap/>
            <w:vAlign w:val="center"/>
          </w:tcPr>
          <w:p w14:paraId="2A9B4D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鹿茸片性状检测</w:t>
            </w:r>
          </w:p>
        </w:tc>
        <w:tc>
          <w:tcPr>
            <w:tcW w:w="1374" w:type="pct"/>
            <w:shd w:val="clear" w:color="auto" w:fill="auto"/>
            <w:noWrap/>
            <w:vAlign w:val="center"/>
          </w:tcPr>
          <w:p w14:paraId="7A9F6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每样品</w:t>
            </w:r>
          </w:p>
        </w:tc>
        <w:tc>
          <w:tcPr>
            <w:tcW w:w="1709" w:type="pct"/>
            <w:shd w:val="clear" w:color="auto" w:fill="auto"/>
            <w:noWrap/>
            <w:vAlign w:val="center"/>
          </w:tcPr>
          <w:p w14:paraId="12FA1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aps w:val="0"/>
                <w:color w:val="0F1115"/>
                <w:spacing w:val="0"/>
                <w:sz w:val="28"/>
                <w:szCs w:val="28"/>
                <w:shd w:val="clear" w:fill="FFFFFF"/>
                <w:lang w:val="en-US"/>
              </w:rPr>
            </w:pPr>
            <w:r>
              <w:rPr>
                <w:rFonts w:hint="eastAsia" w:ascii="宋体" w:hAnsi="宋体" w:eastAsia="宋体" w:cs="宋体"/>
                <w:i w:val="0"/>
                <w:iCs w:val="0"/>
                <w:caps w:val="0"/>
                <w:color w:val="0F1115"/>
                <w:spacing w:val="0"/>
                <w:sz w:val="28"/>
                <w:szCs w:val="28"/>
                <w:highlight w:val="none"/>
                <w:shd w:val="clear" w:fill="FFFFFF"/>
                <w:lang w:val="en-US" w:eastAsia="zh-CN"/>
              </w:rPr>
              <w:t>50</w:t>
            </w:r>
          </w:p>
        </w:tc>
      </w:tr>
      <w:tr w14:paraId="2CA3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5" w:type="pct"/>
            <w:shd w:val="clear" w:color="auto" w:fill="auto"/>
            <w:noWrap/>
            <w:vAlign w:val="center"/>
          </w:tcPr>
          <w:p w14:paraId="55776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SN/T 4660—2016法</w:t>
            </w:r>
          </w:p>
        </w:tc>
        <w:tc>
          <w:tcPr>
            <w:tcW w:w="1374" w:type="pct"/>
            <w:shd w:val="clear" w:color="auto" w:fill="auto"/>
            <w:noWrap/>
            <w:vAlign w:val="center"/>
          </w:tcPr>
          <w:p w14:paraId="622B1C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每样品</w:t>
            </w:r>
          </w:p>
        </w:tc>
        <w:tc>
          <w:tcPr>
            <w:tcW w:w="1709" w:type="pct"/>
            <w:shd w:val="clear" w:color="auto" w:fill="auto"/>
            <w:noWrap/>
            <w:vAlign w:val="center"/>
          </w:tcPr>
          <w:p w14:paraId="18813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240</w:t>
            </w:r>
          </w:p>
        </w:tc>
      </w:tr>
      <w:tr w14:paraId="0098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915" w:type="pct"/>
            <w:shd w:val="clear" w:color="auto" w:fill="auto"/>
            <w:noWrap/>
            <w:vAlign w:val="center"/>
          </w:tcPr>
          <w:p w14:paraId="4B3E7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GB/T 38164—2019法</w:t>
            </w:r>
          </w:p>
        </w:tc>
        <w:tc>
          <w:tcPr>
            <w:tcW w:w="1374" w:type="pct"/>
            <w:shd w:val="clear" w:color="auto" w:fill="auto"/>
            <w:noWrap/>
            <w:vAlign w:val="center"/>
          </w:tcPr>
          <w:p w14:paraId="7F442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每样品</w:t>
            </w:r>
          </w:p>
        </w:tc>
        <w:tc>
          <w:tcPr>
            <w:tcW w:w="1709" w:type="pct"/>
            <w:shd w:val="clear" w:color="auto" w:fill="auto"/>
            <w:noWrap/>
            <w:vAlign w:val="center"/>
          </w:tcPr>
          <w:p w14:paraId="7B54E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1500</w:t>
            </w:r>
          </w:p>
        </w:tc>
      </w:tr>
      <w:tr w14:paraId="21B1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5" w:type="pct"/>
            <w:shd w:val="clear" w:color="auto" w:fill="auto"/>
            <w:noWrap/>
            <w:vAlign w:val="center"/>
          </w:tcPr>
          <w:p w14:paraId="47D45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数字PCR法</w:t>
            </w:r>
          </w:p>
        </w:tc>
        <w:tc>
          <w:tcPr>
            <w:tcW w:w="1374" w:type="pct"/>
            <w:shd w:val="clear" w:color="auto" w:fill="auto"/>
            <w:noWrap/>
            <w:vAlign w:val="center"/>
          </w:tcPr>
          <w:p w14:paraId="37A2F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每样品</w:t>
            </w:r>
          </w:p>
        </w:tc>
        <w:tc>
          <w:tcPr>
            <w:tcW w:w="1709" w:type="pct"/>
            <w:shd w:val="clear" w:color="auto" w:fill="auto"/>
            <w:noWrap/>
            <w:vAlign w:val="center"/>
          </w:tcPr>
          <w:p w14:paraId="29691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1500</w:t>
            </w:r>
          </w:p>
        </w:tc>
      </w:tr>
      <w:tr w14:paraId="31CB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5" w:type="pct"/>
            <w:shd w:val="clear" w:color="auto" w:fill="auto"/>
            <w:noWrap/>
            <w:vAlign w:val="center"/>
          </w:tcPr>
          <w:p w14:paraId="12F5F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基因芯片检测法</w:t>
            </w:r>
          </w:p>
        </w:tc>
        <w:tc>
          <w:tcPr>
            <w:tcW w:w="1374" w:type="pct"/>
            <w:shd w:val="clear" w:color="auto" w:fill="auto"/>
            <w:noWrap/>
            <w:vAlign w:val="center"/>
          </w:tcPr>
          <w:p w14:paraId="2BF95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每样品</w:t>
            </w:r>
          </w:p>
        </w:tc>
        <w:tc>
          <w:tcPr>
            <w:tcW w:w="1709" w:type="pct"/>
            <w:shd w:val="clear" w:color="auto" w:fill="auto"/>
            <w:noWrap/>
            <w:vAlign w:val="center"/>
          </w:tcPr>
          <w:p w14:paraId="325FA3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800</w:t>
            </w:r>
          </w:p>
        </w:tc>
      </w:tr>
      <w:tr w14:paraId="7D78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915" w:type="pct"/>
            <w:shd w:val="clear" w:color="auto" w:fill="auto"/>
            <w:noWrap/>
            <w:vAlign w:val="center"/>
          </w:tcPr>
          <w:p w14:paraId="1142A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DNA鉴定法</w:t>
            </w:r>
          </w:p>
        </w:tc>
        <w:tc>
          <w:tcPr>
            <w:tcW w:w="1374" w:type="pct"/>
            <w:shd w:val="clear" w:color="auto" w:fill="auto"/>
            <w:noWrap/>
            <w:vAlign w:val="center"/>
          </w:tcPr>
          <w:p w14:paraId="6A918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每样品</w:t>
            </w:r>
          </w:p>
        </w:tc>
        <w:tc>
          <w:tcPr>
            <w:tcW w:w="1709" w:type="pct"/>
            <w:shd w:val="clear" w:color="auto" w:fill="auto"/>
            <w:noWrap/>
            <w:vAlign w:val="center"/>
          </w:tcPr>
          <w:p w14:paraId="3EB42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300</w:t>
            </w:r>
          </w:p>
        </w:tc>
      </w:tr>
      <w:tr w14:paraId="611B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5" w:type="pct"/>
            <w:shd w:val="clear" w:color="auto" w:fill="auto"/>
            <w:noWrap/>
            <w:vAlign w:val="center"/>
          </w:tcPr>
          <w:p w14:paraId="481AA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砷（As）/汞（Hg）</w:t>
            </w:r>
          </w:p>
        </w:tc>
        <w:tc>
          <w:tcPr>
            <w:tcW w:w="1374" w:type="pct"/>
            <w:shd w:val="clear" w:color="auto" w:fill="auto"/>
            <w:noWrap/>
            <w:vAlign w:val="center"/>
          </w:tcPr>
          <w:p w14:paraId="085086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每项</w:t>
            </w:r>
          </w:p>
        </w:tc>
        <w:tc>
          <w:tcPr>
            <w:tcW w:w="1709" w:type="pct"/>
            <w:shd w:val="clear" w:color="auto" w:fill="auto"/>
            <w:noWrap/>
            <w:vAlign w:val="center"/>
          </w:tcPr>
          <w:p w14:paraId="060E6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150</w:t>
            </w:r>
          </w:p>
        </w:tc>
      </w:tr>
      <w:tr w14:paraId="6C56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5" w:type="pct"/>
            <w:shd w:val="clear" w:color="auto" w:fill="auto"/>
            <w:noWrap/>
            <w:vAlign w:val="center"/>
          </w:tcPr>
          <w:p w14:paraId="5054E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铅（Pb）/镉（Cd）</w:t>
            </w:r>
          </w:p>
        </w:tc>
        <w:tc>
          <w:tcPr>
            <w:tcW w:w="1374" w:type="pct"/>
            <w:shd w:val="clear" w:color="auto" w:fill="auto"/>
            <w:noWrap/>
            <w:vAlign w:val="center"/>
          </w:tcPr>
          <w:p w14:paraId="652FF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每项</w:t>
            </w:r>
          </w:p>
        </w:tc>
        <w:tc>
          <w:tcPr>
            <w:tcW w:w="1709" w:type="pct"/>
            <w:shd w:val="clear" w:color="auto" w:fill="auto"/>
            <w:noWrap/>
            <w:vAlign w:val="center"/>
          </w:tcPr>
          <w:p w14:paraId="18FD2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80元</w:t>
            </w:r>
          </w:p>
        </w:tc>
      </w:tr>
    </w:tbl>
    <w:p w14:paraId="11B7A2EC">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sz w:val="32"/>
          <w:szCs w:val="32"/>
          <w:lang w:val="en-US" w:eastAsia="zh-CN"/>
        </w:rPr>
      </w:pPr>
    </w:p>
    <w:p w14:paraId="5DDC2C5C">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附：1.梅花鹿茸性状检验方法</w:t>
      </w:r>
    </w:p>
    <w:p w14:paraId="3786415C">
      <w:pPr>
        <w:keepNext w:val="0"/>
        <w:keepLines w:val="0"/>
        <w:pageBreakBefore w:val="0"/>
        <w:widowControl w:val="0"/>
        <w:kinsoku/>
        <w:wordWrap/>
        <w:overflowPunct/>
        <w:topLinePunct w:val="0"/>
        <w:autoSpaceDE/>
        <w:autoSpaceDN/>
        <w:bidi w:val="0"/>
        <w:adjustRightInd/>
        <w:snapToGrid/>
        <w:spacing w:line="560" w:lineRule="exact"/>
        <w:ind w:left="1613" w:leftChars="404" w:hanging="336" w:hangingChars="100"/>
        <w:jc w:val="both"/>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2.鹿源性成分鉴定及定量检测数字 芯片式数字PCR法</w:t>
      </w:r>
    </w:p>
    <w:p w14:paraId="4165D6F2">
      <w:pPr>
        <w:keepNext w:val="0"/>
        <w:keepLines w:val="0"/>
        <w:pageBreakBefore w:val="0"/>
        <w:widowControl w:val="0"/>
        <w:kinsoku/>
        <w:wordWrap/>
        <w:overflowPunct/>
        <w:topLinePunct w:val="0"/>
        <w:autoSpaceDE/>
        <w:autoSpaceDN/>
        <w:bidi w:val="0"/>
        <w:adjustRightInd/>
        <w:snapToGrid/>
        <w:spacing w:line="560" w:lineRule="exact"/>
        <w:ind w:firstLine="1344" w:firstLineChars="400"/>
        <w:jc w:val="both"/>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3.梅花鹿血源纯度基因芯片检测法</w:t>
      </w:r>
    </w:p>
    <w:p w14:paraId="0B3B93F4">
      <w:pPr>
        <w:keepNext w:val="0"/>
        <w:keepLines w:val="0"/>
        <w:pageBreakBefore w:val="0"/>
        <w:widowControl w:val="0"/>
        <w:kinsoku/>
        <w:wordWrap/>
        <w:overflowPunct/>
        <w:topLinePunct w:val="0"/>
        <w:autoSpaceDE/>
        <w:autoSpaceDN/>
        <w:bidi w:val="0"/>
        <w:adjustRightInd/>
        <w:snapToGrid/>
        <w:spacing w:line="560" w:lineRule="exact"/>
        <w:ind w:left="1613" w:leftChars="404" w:hanging="336" w:hangingChars="100"/>
        <w:jc w:val="both"/>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4.梅花鹿、马鹿、赤鹿、驯鹿、猪、羊、牛源序列鉴定法</w:t>
      </w:r>
    </w:p>
    <w:p w14:paraId="58A8D1A1">
      <w:pPr>
        <w:keepNext w:val="0"/>
        <w:keepLines w:val="0"/>
        <w:pageBreakBefore w:val="0"/>
        <w:widowControl w:val="0"/>
        <w:kinsoku/>
        <w:wordWrap/>
        <w:overflowPunct/>
        <w:topLinePunct w:val="0"/>
        <w:autoSpaceDE/>
        <w:autoSpaceDN/>
        <w:bidi w:val="0"/>
        <w:adjustRightInd/>
        <w:snapToGrid/>
        <w:spacing w:line="560" w:lineRule="exact"/>
        <w:ind w:firstLine="1344" w:firstLineChars="400"/>
        <w:jc w:val="both"/>
        <w:textAlignment w:val="auto"/>
        <w:rPr>
          <w:rFonts w:hint="eastAsia" w:ascii="仿宋" w:hAnsi="仿宋" w:eastAsia="仿宋" w:cs="仿宋"/>
          <w:sz w:val="32"/>
          <w:szCs w:val="32"/>
        </w:rPr>
      </w:pPr>
    </w:p>
    <w:p w14:paraId="2B995F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highlight w:val="none"/>
          <w:lang w:val="en-US" w:eastAsia="zh-CN"/>
        </w:rPr>
      </w:pPr>
    </w:p>
    <w:p w14:paraId="343609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sz w:val="32"/>
          <w:szCs w:val="32"/>
          <w:highlight w:val="none"/>
          <w:lang w:val="en-US" w:eastAsia="zh-CN"/>
        </w:rPr>
      </w:pPr>
    </w:p>
    <w:p w14:paraId="134BAB60">
      <w:pPr>
        <w:rPr>
          <w:rFonts w:hint="default"/>
          <w:sz w:val="32"/>
          <w:szCs w:val="32"/>
          <w:lang w:val="en-US" w:eastAsia="zh-CN"/>
        </w:rPr>
      </w:pPr>
      <w:r>
        <w:rPr>
          <w:rFonts w:hint="default"/>
          <w:sz w:val="32"/>
          <w:szCs w:val="32"/>
          <w:lang w:val="en-US" w:eastAsia="zh-CN"/>
        </w:rPr>
        <w:br w:type="page"/>
      </w:r>
    </w:p>
    <w:p w14:paraId="6524C8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附1</w:t>
      </w:r>
    </w:p>
    <w:p w14:paraId="3E8E1C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lang w:val="en-US" w:eastAsia="zh-CN"/>
        </w:rPr>
      </w:pPr>
    </w:p>
    <w:p w14:paraId="2AF77401">
      <w:pPr>
        <w:keepNext w:val="0"/>
        <w:keepLines w:val="0"/>
        <w:pageBreakBefore w:val="0"/>
        <w:wordWrap/>
        <w:overflowPunct/>
        <w:topLinePunct w:val="0"/>
        <w:bidi w:val="0"/>
        <w:spacing w:before="101" w:line="360" w:lineRule="exact"/>
        <w:jc w:val="center"/>
        <w:rPr>
          <w:rFonts w:hint="eastAsia" w:ascii="仿宋" w:hAnsi="仿宋" w:eastAsia="仿宋" w:cs="仿宋"/>
          <w:b/>
          <w:bCs/>
          <w:spacing w:val="-5"/>
          <w:sz w:val="36"/>
          <w:szCs w:val="36"/>
          <w:lang w:val="en-US" w:eastAsia="zh-CN"/>
        </w:rPr>
      </w:pPr>
      <w:r>
        <w:rPr>
          <w:rFonts w:hint="eastAsia" w:ascii="宋体" w:hAnsi="宋体" w:eastAsia="宋体" w:cs="宋体"/>
          <w:b/>
          <w:bCs/>
          <w:spacing w:val="-5"/>
          <w:sz w:val="36"/>
          <w:szCs w:val="36"/>
          <w:lang w:eastAsia="zh-CN"/>
        </w:rPr>
        <w:t>梅花鹿茸</w:t>
      </w:r>
      <w:r>
        <w:rPr>
          <w:rFonts w:hint="eastAsia" w:ascii="宋体" w:hAnsi="宋体" w:eastAsia="宋体" w:cs="宋体"/>
          <w:b/>
          <w:bCs/>
          <w:spacing w:val="-5"/>
          <w:sz w:val="36"/>
          <w:szCs w:val="36"/>
          <w:lang w:val="en-US" w:eastAsia="zh-CN"/>
        </w:rPr>
        <w:t>性状检验方法</w:t>
      </w:r>
    </w:p>
    <w:p w14:paraId="626F57D7">
      <w:pPr>
        <w:keepNext w:val="0"/>
        <w:keepLines w:val="0"/>
        <w:pageBreakBefore w:val="0"/>
        <w:wordWrap/>
        <w:overflowPunct/>
        <w:topLinePunct w:val="0"/>
        <w:bidi w:val="0"/>
        <w:spacing w:line="360" w:lineRule="exact"/>
        <w:rPr>
          <w:rFonts w:hint="eastAsia" w:ascii="仿宋" w:hAnsi="仿宋" w:eastAsia="仿宋" w:cs="仿宋"/>
          <w:sz w:val="24"/>
          <w:szCs w:val="24"/>
          <w:lang w:eastAsia="zh-CN"/>
        </w:rPr>
      </w:pPr>
    </w:p>
    <w:p w14:paraId="719B4796">
      <w:pPr>
        <w:pStyle w:val="3"/>
        <w:keepNext w:val="0"/>
        <w:keepLines w:val="0"/>
        <w:pageBreakBefore w:val="0"/>
        <w:wordWrap/>
        <w:overflowPunct/>
        <w:topLinePunct w:val="0"/>
        <w:bidi w:val="0"/>
        <w:snapToGrid/>
        <w:spacing w:line="360" w:lineRule="exact"/>
        <w:ind w:firstLine="474" w:firstLineChars="200"/>
        <w:rPr>
          <w:rFonts w:hint="eastAsia" w:ascii="仿宋" w:hAnsi="仿宋" w:eastAsia="仿宋" w:cs="仿宋"/>
          <w:b/>
          <w:sz w:val="24"/>
          <w:szCs w:val="24"/>
          <w:lang w:eastAsia="zh-CN"/>
        </w:rPr>
      </w:pPr>
      <w:r>
        <w:rPr>
          <w:rFonts w:hint="eastAsia" w:ascii="仿宋" w:hAnsi="仿宋" w:eastAsia="仿宋" w:cs="仿宋"/>
          <w:b/>
          <w:spacing w:val="-2"/>
          <w:sz w:val="24"/>
          <w:szCs w:val="24"/>
          <w:lang w:eastAsia="zh-CN"/>
        </w:rPr>
        <w:t>1</w:t>
      </w:r>
      <w:r>
        <w:rPr>
          <w:rFonts w:hint="eastAsia" w:ascii="仿宋" w:hAnsi="仿宋" w:eastAsia="仿宋" w:cs="仿宋"/>
          <w:b/>
          <w:spacing w:val="23"/>
          <w:sz w:val="24"/>
          <w:szCs w:val="24"/>
          <w:lang w:eastAsia="zh-CN"/>
        </w:rPr>
        <w:t xml:space="preserve"> </w:t>
      </w:r>
      <w:r>
        <w:rPr>
          <w:rFonts w:hint="eastAsia" w:ascii="仿宋" w:hAnsi="仿宋" w:eastAsia="仿宋" w:cs="仿宋"/>
          <w:b/>
          <w:spacing w:val="23"/>
          <w:sz w:val="24"/>
          <w:szCs w:val="24"/>
          <w:lang w:val="en-US" w:eastAsia="zh-CN"/>
        </w:rPr>
        <w:t>适用</w:t>
      </w:r>
      <w:r>
        <w:rPr>
          <w:rFonts w:hint="eastAsia" w:ascii="仿宋" w:hAnsi="仿宋" w:eastAsia="仿宋" w:cs="仿宋"/>
          <w:b/>
          <w:bCs/>
          <w:spacing w:val="-2"/>
          <w:sz w:val="24"/>
          <w:szCs w:val="24"/>
          <w:lang w:eastAsia="zh-CN"/>
        </w:rPr>
        <w:t>范围</w:t>
      </w:r>
    </w:p>
    <w:p w14:paraId="6ECF4689">
      <w:pPr>
        <w:pStyle w:val="3"/>
        <w:keepNext w:val="0"/>
        <w:keepLines w:val="0"/>
        <w:pageBreakBefore w:val="0"/>
        <w:wordWrap/>
        <w:overflowPunct/>
        <w:topLinePunct w:val="0"/>
        <w:bidi w:val="0"/>
        <w:snapToGrid/>
        <w:spacing w:line="360" w:lineRule="exact"/>
        <w:ind w:firstLine="500" w:firstLineChars="200"/>
        <w:rPr>
          <w:rFonts w:hint="eastAsia" w:ascii="仿宋" w:hAnsi="仿宋" w:eastAsia="仿宋" w:cs="仿宋"/>
          <w:b w:val="0"/>
          <w:bCs/>
          <w:sz w:val="24"/>
          <w:szCs w:val="24"/>
          <w:lang w:eastAsia="zh-CN"/>
        </w:rPr>
      </w:pPr>
      <w:r>
        <w:rPr>
          <w:rFonts w:hint="eastAsia" w:ascii="仿宋" w:hAnsi="仿宋" w:eastAsia="仿宋" w:cs="仿宋"/>
          <w:b w:val="0"/>
          <w:bCs/>
          <w:spacing w:val="5"/>
          <w:sz w:val="24"/>
          <w:szCs w:val="24"/>
          <w:lang w:eastAsia="zh-CN"/>
        </w:rPr>
        <w:t>本</w:t>
      </w:r>
      <w:r>
        <w:rPr>
          <w:rFonts w:hint="eastAsia" w:ascii="仿宋" w:hAnsi="仿宋" w:eastAsia="仿宋" w:cs="仿宋"/>
          <w:b w:val="0"/>
          <w:bCs/>
          <w:spacing w:val="5"/>
          <w:sz w:val="24"/>
          <w:szCs w:val="24"/>
          <w:lang w:val="en-US" w:eastAsia="zh-CN"/>
        </w:rPr>
        <w:t>文件</w:t>
      </w:r>
      <w:r>
        <w:rPr>
          <w:rFonts w:hint="eastAsia" w:ascii="仿宋" w:hAnsi="仿宋" w:eastAsia="仿宋" w:cs="仿宋"/>
          <w:b w:val="0"/>
          <w:bCs/>
          <w:spacing w:val="5"/>
          <w:sz w:val="24"/>
          <w:szCs w:val="24"/>
          <w:lang w:eastAsia="zh-CN"/>
        </w:rPr>
        <w:t>规定了梅花鹿茸的</w:t>
      </w:r>
      <w:r>
        <w:rPr>
          <w:rFonts w:hint="eastAsia" w:ascii="仿宋" w:hAnsi="仿宋" w:eastAsia="仿宋" w:cs="仿宋"/>
          <w:b w:val="0"/>
          <w:bCs/>
          <w:spacing w:val="5"/>
          <w:sz w:val="24"/>
          <w:szCs w:val="24"/>
          <w:lang w:val="en-US" w:eastAsia="zh-CN"/>
        </w:rPr>
        <w:t>性状特征</w:t>
      </w:r>
      <w:r>
        <w:rPr>
          <w:rFonts w:hint="eastAsia" w:ascii="仿宋" w:hAnsi="仿宋" w:eastAsia="仿宋" w:cs="仿宋"/>
          <w:b w:val="0"/>
          <w:bCs/>
          <w:spacing w:val="3"/>
          <w:sz w:val="24"/>
          <w:szCs w:val="24"/>
          <w:lang w:eastAsia="zh-CN"/>
        </w:rPr>
        <w:t>。</w:t>
      </w:r>
    </w:p>
    <w:p w14:paraId="47E19EAC">
      <w:pPr>
        <w:pStyle w:val="3"/>
        <w:keepNext w:val="0"/>
        <w:keepLines w:val="0"/>
        <w:pageBreakBefore w:val="0"/>
        <w:wordWrap/>
        <w:overflowPunct/>
        <w:topLinePunct w:val="0"/>
        <w:bidi w:val="0"/>
        <w:snapToGrid/>
        <w:spacing w:line="360" w:lineRule="exact"/>
        <w:ind w:right="7" w:firstLine="516" w:firstLineChars="200"/>
        <w:rPr>
          <w:rFonts w:hint="eastAsia" w:ascii="仿宋" w:hAnsi="仿宋" w:eastAsia="仿宋" w:cs="仿宋"/>
          <w:b w:val="0"/>
          <w:bCs/>
          <w:sz w:val="24"/>
          <w:szCs w:val="24"/>
          <w:lang w:eastAsia="zh-CN"/>
        </w:rPr>
      </w:pPr>
      <w:r>
        <w:rPr>
          <w:rFonts w:hint="eastAsia" w:ascii="仿宋" w:hAnsi="仿宋" w:eastAsia="仿宋" w:cs="仿宋"/>
          <w:b w:val="0"/>
          <w:bCs/>
          <w:spacing w:val="9"/>
          <w:sz w:val="24"/>
          <w:szCs w:val="24"/>
          <w:lang w:eastAsia="zh-CN"/>
        </w:rPr>
        <w:t>本</w:t>
      </w:r>
      <w:r>
        <w:rPr>
          <w:rFonts w:hint="eastAsia" w:ascii="仿宋" w:hAnsi="仿宋" w:eastAsia="仿宋" w:cs="仿宋"/>
          <w:b w:val="0"/>
          <w:bCs/>
          <w:spacing w:val="9"/>
          <w:sz w:val="24"/>
          <w:szCs w:val="24"/>
          <w:lang w:val="en-US" w:eastAsia="zh-CN"/>
        </w:rPr>
        <w:t>文件</w:t>
      </w:r>
      <w:r>
        <w:rPr>
          <w:rFonts w:hint="eastAsia" w:ascii="仿宋" w:hAnsi="仿宋" w:eastAsia="仿宋" w:cs="仿宋"/>
          <w:b w:val="0"/>
          <w:bCs/>
          <w:spacing w:val="9"/>
          <w:sz w:val="24"/>
          <w:szCs w:val="24"/>
          <w:lang w:eastAsia="zh-CN"/>
        </w:rPr>
        <w:t>适用于梅花鹿茸</w:t>
      </w:r>
      <w:r>
        <w:rPr>
          <w:rFonts w:hint="eastAsia" w:ascii="仿宋" w:hAnsi="仿宋" w:eastAsia="仿宋" w:cs="仿宋"/>
          <w:b w:val="0"/>
          <w:bCs/>
          <w:spacing w:val="9"/>
          <w:sz w:val="24"/>
          <w:szCs w:val="24"/>
          <w:lang w:val="en-US" w:eastAsia="zh-CN"/>
        </w:rPr>
        <w:t>外观性状特征</w:t>
      </w:r>
      <w:r>
        <w:rPr>
          <w:rFonts w:hint="eastAsia" w:ascii="仿宋" w:hAnsi="仿宋" w:eastAsia="仿宋" w:cs="仿宋"/>
          <w:b w:val="0"/>
          <w:bCs/>
          <w:spacing w:val="9"/>
          <w:sz w:val="24"/>
          <w:szCs w:val="24"/>
          <w:lang w:eastAsia="zh-CN"/>
        </w:rPr>
        <w:t>的</w:t>
      </w:r>
      <w:r>
        <w:rPr>
          <w:rFonts w:hint="eastAsia" w:ascii="仿宋" w:hAnsi="仿宋" w:eastAsia="仿宋" w:cs="仿宋"/>
          <w:b w:val="0"/>
          <w:bCs/>
          <w:spacing w:val="9"/>
          <w:sz w:val="24"/>
          <w:szCs w:val="24"/>
          <w:lang w:val="en-US" w:eastAsia="zh-CN"/>
        </w:rPr>
        <w:t>检验检测</w:t>
      </w:r>
      <w:r>
        <w:rPr>
          <w:rFonts w:hint="eastAsia" w:ascii="仿宋" w:hAnsi="仿宋" w:eastAsia="仿宋" w:cs="仿宋"/>
          <w:b w:val="0"/>
          <w:bCs/>
          <w:spacing w:val="3"/>
          <w:sz w:val="24"/>
          <w:szCs w:val="24"/>
          <w:lang w:eastAsia="zh-CN"/>
        </w:rPr>
        <w:t>。</w:t>
      </w:r>
    </w:p>
    <w:p w14:paraId="24F332EF">
      <w:pPr>
        <w:pStyle w:val="3"/>
        <w:keepNext w:val="0"/>
        <w:keepLines w:val="0"/>
        <w:pageBreakBefore w:val="0"/>
        <w:wordWrap/>
        <w:overflowPunct/>
        <w:topLinePunct w:val="0"/>
        <w:bidi w:val="0"/>
        <w:snapToGrid/>
        <w:spacing w:line="360" w:lineRule="exact"/>
        <w:ind w:firstLine="502" w:firstLineChars="200"/>
        <w:outlineLvl w:val="4"/>
        <w:rPr>
          <w:rFonts w:hint="eastAsia" w:ascii="仿宋" w:hAnsi="仿宋" w:eastAsia="仿宋" w:cs="仿宋"/>
          <w:b/>
          <w:sz w:val="24"/>
          <w:szCs w:val="24"/>
          <w:lang w:eastAsia="zh-CN"/>
        </w:rPr>
      </w:pPr>
      <w:r>
        <w:rPr>
          <w:rFonts w:hint="eastAsia" w:ascii="仿宋" w:hAnsi="仿宋" w:eastAsia="仿宋" w:cs="仿宋"/>
          <w:b/>
          <w:bCs/>
          <w:spacing w:val="5"/>
          <w:sz w:val="24"/>
          <w:szCs w:val="24"/>
          <w:lang w:val="en-US" w:eastAsia="zh-CN"/>
        </w:rPr>
        <w:t>2</w:t>
      </w:r>
      <w:r>
        <w:rPr>
          <w:rFonts w:hint="eastAsia" w:ascii="仿宋" w:hAnsi="仿宋" w:eastAsia="仿宋" w:cs="仿宋"/>
          <w:b/>
          <w:spacing w:val="16"/>
          <w:sz w:val="24"/>
          <w:szCs w:val="24"/>
          <w:lang w:eastAsia="zh-CN"/>
        </w:rPr>
        <w:t xml:space="preserve"> </w:t>
      </w:r>
      <w:r>
        <w:rPr>
          <w:rFonts w:hint="eastAsia" w:ascii="仿宋" w:hAnsi="仿宋" w:eastAsia="仿宋" w:cs="仿宋"/>
          <w:b/>
          <w:bCs/>
          <w:spacing w:val="5"/>
          <w:sz w:val="24"/>
          <w:szCs w:val="24"/>
          <w:lang w:eastAsia="zh-CN"/>
        </w:rPr>
        <w:t>术语和定义</w:t>
      </w:r>
    </w:p>
    <w:p w14:paraId="69A58631">
      <w:pPr>
        <w:pStyle w:val="3"/>
        <w:keepNext w:val="0"/>
        <w:keepLines w:val="0"/>
        <w:pageBreakBefore w:val="0"/>
        <w:wordWrap/>
        <w:overflowPunct/>
        <w:topLinePunct w:val="0"/>
        <w:bidi w:val="0"/>
        <w:snapToGrid/>
        <w:spacing w:line="360" w:lineRule="exact"/>
        <w:ind w:firstLine="510" w:firstLineChars="200"/>
        <w:rPr>
          <w:rFonts w:hint="eastAsia" w:ascii="仿宋" w:hAnsi="仿宋" w:eastAsia="仿宋" w:cs="仿宋"/>
          <w:b/>
          <w:sz w:val="24"/>
          <w:szCs w:val="24"/>
          <w:lang w:eastAsia="zh-CN"/>
        </w:rPr>
      </w:pPr>
      <w:r>
        <w:rPr>
          <w:rFonts w:hint="eastAsia" w:ascii="仿宋" w:hAnsi="仿宋" w:eastAsia="仿宋" w:cs="仿宋"/>
          <w:b/>
          <w:spacing w:val="7"/>
          <w:sz w:val="24"/>
          <w:szCs w:val="24"/>
          <w:lang w:eastAsia="zh-CN"/>
        </w:rPr>
        <w:t>下列术语和定义适用于本文件。</w:t>
      </w:r>
    </w:p>
    <w:p w14:paraId="0EC6DB2B">
      <w:pPr>
        <w:keepNext w:val="0"/>
        <w:keepLines w:val="0"/>
        <w:pageBreakBefore w:val="0"/>
        <w:wordWrap/>
        <w:overflowPunct/>
        <w:topLinePunct w:val="0"/>
        <w:bidi w:val="0"/>
        <w:snapToGrid/>
        <w:spacing w:line="360" w:lineRule="exact"/>
        <w:ind w:firstLine="472" w:firstLineChars="200"/>
        <w:rPr>
          <w:rFonts w:hint="eastAsia" w:ascii="仿宋" w:hAnsi="仿宋" w:eastAsia="仿宋" w:cs="仿宋"/>
          <w:b/>
          <w:color w:val="000000"/>
          <w:spacing w:val="-2"/>
          <w:sz w:val="24"/>
          <w:szCs w:val="24"/>
          <w:lang w:eastAsia="zh-CN"/>
        </w:rPr>
      </w:pPr>
      <w:r>
        <w:rPr>
          <w:rFonts w:hint="eastAsia" w:ascii="仿宋" w:hAnsi="仿宋" w:eastAsia="仿宋" w:cs="仿宋"/>
          <w:b w:val="0"/>
          <w:bCs/>
          <w:color w:val="000000"/>
          <w:spacing w:val="-2"/>
          <w:sz w:val="24"/>
          <w:szCs w:val="24"/>
          <w:lang w:eastAsia="zh-CN"/>
        </w:rPr>
        <w:t>2.1</w:t>
      </w:r>
      <w:r>
        <w:rPr>
          <w:rFonts w:hint="eastAsia" w:ascii="仿宋" w:hAnsi="仿宋" w:eastAsia="仿宋" w:cs="仿宋"/>
          <w:b w:val="0"/>
          <w:bCs/>
          <w:color w:val="000000"/>
          <w:spacing w:val="-2"/>
          <w:sz w:val="24"/>
          <w:szCs w:val="24"/>
          <w:lang w:val="en-US" w:eastAsia="zh-CN"/>
        </w:rPr>
        <w:t xml:space="preserve"> </w:t>
      </w:r>
      <w:r>
        <w:rPr>
          <w:rFonts w:hint="eastAsia" w:ascii="仿宋" w:hAnsi="仿宋" w:eastAsia="仿宋" w:cs="仿宋"/>
          <w:b w:val="0"/>
          <w:bCs/>
          <w:color w:val="000000"/>
          <w:spacing w:val="-2"/>
          <w:sz w:val="24"/>
          <w:szCs w:val="24"/>
          <w:lang w:eastAsia="zh-CN"/>
        </w:rPr>
        <w:t>梅花鹿茸</w:t>
      </w:r>
    </w:p>
    <w:p w14:paraId="3540A4F0">
      <w:pPr>
        <w:keepNext w:val="0"/>
        <w:keepLines w:val="0"/>
        <w:pageBreakBefore w:val="0"/>
        <w:wordWrap/>
        <w:overflowPunct/>
        <w:topLinePunct w:val="0"/>
        <w:bidi w:val="0"/>
        <w:snapToGrid/>
        <w:spacing w:line="360" w:lineRule="exact"/>
        <w:ind w:firstLine="384" w:firstLineChars="150"/>
        <w:rPr>
          <w:rFonts w:hint="eastAsia" w:ascii="仿宋" w:hAnsi="仿宋" w:eastAsia="仿宋" w:cs="仿宋"/>
          <w:b/>
          <w:bCs/>
          <w:sz w:val="24"/>
          <w:szCs w:val="24"/>
          <w:lang w:eastAsia="zh-CN"/>
        </w:rPr>
      </w:pPr>
      <w:r>
        <w:rPr>
          <w:rFonts w:hint="eastAsia" w:ascii="仿宋" w:hAnsi="仿宋" w:eastAsia="仿宋" w:cs="仿宋"/>
          <w:b w:val="0"/>
          <w:bCs w:val="0"/>
          <w:sz w:val="24"/>
          <w:szCs w:val="24"/>
          <w:lang w:eastAsia="zh-CN"/>
        </w:rPr>
        <w:t>鹿科动物梅花鹿（</w:t>
      </w:r>
      <w:r>
        <w:rPr>
          <w:rFonts w:hint="eastAsia" w:ascii="仿宋" w:hAnsi="仿宋" w:eastAsia="仿宋" w:cs="仿宋"/>
          <w:b w:val="0"/>
          <w:bCs w:val="0"/>
          <w:i/>
          <w:iCs/>
          <w:sz w:val="24"/>
          <w:szCs w:val="24"/>
          <w:lang w:eastAsia="zh-CN"/>
        </w:rPr>
        <w:t>Cervus nippon Temminck）</w:t>
      </w:r>
      <w:r>
        <w:rPr>
          <w:rFonts w:hint="eastAsia" w:ascii="仿宋" w:hAnsi="仿宋" w:eastAsia="仿宋" w:cs="仿宋"/>
          <w:b w:val="0"/>
          <w:bCs w:val="0"/>
          <w:sz w:val="24"/>
          <w:szCs w:val="24"/>
          <w:lang w:eastAsia="zh-CN"/>
        </w:rPr>
        <w:t>的雄鹿未完全骨化覆</w:t>
      </w:r>
      <w:r>
        <w:rPr>
          <w:rFonts w:hint="eastAsia" w:ascii="仿宋" w:hAnsi="仿宋" w:eastAsia="仿宋" w:cs="仿宋"/>
          <w:b w:val="0"/>
          <w:bCs w:val="0"/>
          <w:sz w:val="24"/>
          <w:szCs w:val="24"/>
          <w:lang w:val="en-US" w:eastAsia="zh-CN"/>
        </w:rPr>
        <w:t>有</w:t>
      </w:r>
      <w:r>
        <w:rPr>
          <w:rFonts w:hint="eastAsia" w:ascii="仿宋" w:hAnsi="仿宋" w:eastAsia="仿宋" w:cs="仿宋"/>
          <w:b w:val="0"/>
          <w:bCs w:val="0"/>
          <w:sz w:val="24"/>
          <w:szCs w:val="24"/>
          <w:lang w:eastAsia="zh-CN"/>
        </w:rPr>
        <w:t>茸毛的嫩角。</w:t>
      </w:r>
    </w:p>
    <w:p w14:paraId="60170B63">
      <w:pPr>
        <w:keepNext w:val="0"/>
        <w:keepLines w:val="0"/>
        <w:pageBreakBefore w:val="0"/>
        <w:wordWrap/>
        <w:overflowPunct/>
        <w:topLinePunct w:val="0"/>
        <w:bidi w:val="0"/>
        <w:snapToGrid/>
        <w:spacing w:line="360" w:lineRule="exact"/>
        <w:ind w:firstLine="472" w:firstLineChars="200"/>
        <w:rPr>
          <w:rFonts w:hint="eastAsia" w:ascii="仿宋" w:hAnsi="仿宋" w:eastAsia="仿宋" w:cs="仿宋"/>
          <w:b w:val="0"/>
          <w:bCs/>
          <w:color w:val="000000"/>
          <w:spacing w:val="-2"/>
          <w:sz w:val="24"/>
          <w:szCs w:val="24"/>
          <w:lang w:eastAsia="zh-CN"/>
        </w:rPr>
      </w:pPr>
      <w:r>
        <w:rPr>
          <w:rFonts w:hint="eastAsia" w:ascii="仿宋" w:hAnsi="仿宋" w:eastAsia="仿宋" w:cs="仿宋"/>
          <w:b w:val="0"/>
          <w:bCs/>
          <w:color w:val="000000"/>
          <w:spacing w:val="-2"/>
          <w:sz w:val="24"/>
          <w:szCs w:val="24"/>
          <w:lang w:eastAsia="zh-CN"/>
        </w:rPr>
        <w:t>2.</w:t>
      </w:r>
      <w:r>
        <w:rPr>
          <w:rFonts w:hint="eastAsia" w:ascii="仿宋" w:hAnsi="仿宋" w:eastAsia="仿宋" w:cs="仿宋"/>
          <w:b w:val="0"/>
          <w:bCs/>
          <w:color w:val="000000"/>
          <w:spacing w:val="-2"/>
          <w:sz w:val="24"/>
          <w:szCs w:val="24"/>
          <w:lang w:val="en-US" w:eastAsia="zh-CN"/>
        </w:rPr>
        <w:t xml:space="preserve">2 </w:t>
      </w:r>
      <w:r>
        <w:rPr>
          <w:rFonts w:hint="eastAsia" w:ascii="仿宋" w:hAnsi="仿宋" w:eastAsia="仿宋" w:cs="仿宋"/>
          <w:b w:val="0"/>
          <w:bCs/>
          <w:color w:val="000000"/>
          <w:spacing w:val="-2"/>
          <w:sz w:val="24"/>
          <w:szCs w:val="24"/>
          <w:lang w:eastAsia="zh-CN"/>
        </w:rPr>
        <w:t>梅花鹿茸类型</w:t>
      </w:r>
    </w:p>
    <w:p w14:paraId="794780E0">
      <w:pPr>
        <w:keepNext w:val="0"/>
        <w:keepLines w:val="0"/>
        <w:pageBreakBefore w:val="0"/>
        <w:wordWrap/>
        <w:overflowPunct/>
        <w:topLinePunct w:val="0"/>
        <w:bidi w:val="0"/>
        <w:snapToGrid/>
        <w:spacing w:line="360" w:lineRule="exact"/>
        <w:ind w:firstLine="384" w:firstLineChars="15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毛桃（茸）、头茬茸、二杠茸、三杈茸、怪角茸（</w:t>
      </w:r>
      <w:r>
        <w:rPr>
          <w:rFonts w:hint="eastAsia" w:ascii="仿宋" w:hAnsi="仿宋" w:eastAsia="仿宋" w:cs="仿宋"/>
          <w:b w:val="0"/>
          <w:bCs w:val="0"/>
          <w:color w:val="000000"/>
          <w:sz w:val="24"/>
          <w:szCs w:val="24"/>
          <w:lang w:val="en-US" w:eastAsia="zh-CN"/>
        </w:rPr>
        <w:t>畸型茸</w:t>
      </w:r>
      <w:r>
        <w:rPr>
          <w:rFonts w:hint="eastAsia" w:ascii="仿宋" w:hAnsi="仿宋" w:eastAsia="仿宋" w:cs="仿宋"/>
          <w:b w:val="0"/>
          <w:bCs w:val="0"/>
          <w:color w:val="000000"/>
          <w:sz w:val="24"/>
          <w:szCs w:val="24"/>
          <w:lang w:eastAsia="zh-CN"/>
        </w:rPr>
        <w:t>）、再生茸。</w:t>
      </w:r>
    </w:p>
    <w:p w14:paraId="1B972618">
      <w:pPr>
        <w:keepNext w:val="0"/>
        <w:keepLines w:val="0"/>
        <w:pageBreakBefore w:val="0"/>
        <w:wordWrap/>
        <w:overflowPunct/>
        <w:topLinePunct w:val="0"/>
        <w:bidi w:val="0"/>
        <w:snapToGrid/>
        <w:spacing w:line="360" w:lineRule="exact"/>
        <w:ind w:firstLine="468" w:firstLineChars="200"/>
        <w:rPr>
          <w:rFonts w:hint="eastAsia" w:ascii="仿宋" w:hAnsi="仿宋" w:eastAsia="仿宋" w:cs="仿宋"/>
          <w:b w:val="0"/>
          <w:bCs w:val="0"/>
          <w:color w:val="000000"/>
          <w:spacing w:val="-3"/>
          <w:sz w:val="24"/>
          <w:szCs w:val="24"/>
          <w:lang w:eastAsia="zh-CN"/>
        </w:rPr>
      </w:pPr>
      <w:bookmarkStart w:id="0" w:name="OLE_LINK2"/>
      <w:bookmarkStart w:id="1" w:name="OLE_LINK1"/>
      <w:r>
        <w:rPr>
          <w:rFonts w:hint="eastAsia" w:ascii="仿宋" w:hAnsi="仿宋" w:eastAsia="仿宋" w:cs="仿宋"/>
          <w:b w:val="0"/>
          <w:bCs w:val="0"/>
          <w:color w:val="000000"/>
          <w:spacing w:val="-3"/>
          <w:sz w:val="24"/>
          <w:szCs w:val="24"/>
          <w:lang w:eastAsia="zh-CN"/>
        </w:rPr>
        <w:t>2.</w:t>
      </w:r>
      <w:bookmarkEnd w:id="0"/>
      <w:bookmarkEnd w:id="1"/>
      <w:r>
        <w:rPr>
          <w:rFonts w:hint="eastAsia" w:ascii="仿宋" w:hAnsi="仿宋" w:eastAsia="仿宋" w:cs="仿宋"/>
          <w:b w:val="0"/>
          <w:bCs w:val="0"/>
          <w:color w:val="000000"/>
          <w:spacing w:val="-3"/>
          <w:sz w:val="24"/>
          <w:szCs w:val="24"/>
          <w:lang w:val="en-US" w:eastAsia="zh-CN"/>
        </w:rPr>
        <w:t xml:space="preserve">3 </w:t>
      </w:r>
      <w:r>
        <w:rPr>
          <w:rFonts w:hint="eastAsia" w:ascii="仿宋" w:hAnsi="仿宋" w:eastAsia="仿宋" w:cs="仿宋"/>
          <w:b w:val="0"/>
          <w:bCs w:val="0"/>
          <w:color w:val="000000"/>
          <w:spacing w:val="-3"/>
          <w:sz w:val="24"/>
          <w:szCs w:val="24"/>
          <w:lang w:eastAsia="zh-CN"/>
        </w:rPr>
        <w:t>毛桃</w:t>
      </w:r>
    </w:p>
    <w:p w14:paraId="04A5D76B">
      <w:pPr>
        <w:keepNext w:val="0"/>
        <w:keepLines w:val="0"/>
        <w:pageBreakBefore w:val="0"/>
        <w:wordWrap/>
        <w:overflowPunct/>
        <w:topLinePunct w:val="0"/>
        <w:bidi w:val="0"/>
        <w:snapToGrid/>
        <w:spacing w:line="360" w:lineRule="exact"/>
        <w:ind w:firstLine="384" w:firstLineChars="15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鹿在第一个生茸期内第一次采收的鹿茸</w:t>
      </w:r>
      <w:r>
        <w:rPr>
          <w:rFonts w:hint="eastAsia" w:ascii="仿宋" w:hAnsi="仿宋" w:eastAsia="仿宋" w:cs="仿宋"/>
          <w:b w:val="0"/>
          <w:bCs w:val="0"/>
          <w:color w:val="000000"/>
          <w:sz w:val="24"/>
          <w:szCs w:val="24"/>
          <w:lang w:val="en-US" w:eastAsia="zh-CN"/>
        </w:rPr>
        <w:t>称</w:t>
      </w:r>
      <w:r>
        <w:rPr>
          <w:rFonts w:hint="eastAsia" w:ascii="仿宋" w:hAnsi="仿宋" w:eastAsia="仿宋" w:cs="仿宋"/>
          <w:b w:val="0"/>
          <w:bCs w:val="0"/>
          <w:color w:val="000000"/>
          <w:sz w:val="24"/>
          <w:szCs w:val="24"/>
          <w:lang w:eastAsia="zh-CN"/>
        </w:rPr>
        <w:t>毛桃（</w:t>
      </w:r>
      <w:r>
        <w:rPr>
          <w:rFonts w:hint="eastAsia" w:ascii="仿宋" w:hAnsi="仿宋" w:eastAsia="仿宋" w:cs="仿宋"/>
          <w:b w:val="0"/>
          <w:bCs w:val="0"/>
          <w:color w:val="000000"/>
          <w:sz w:val="24"/>
          <w:szCs w:val="24"/>
          <w:lang w:val="en-US" w:eastAsia="zh-CN"/>
        </w:rPr>
        <w:t>茸）</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亦称</w:t>
      </w:r>
      <w:r>
        <w:rPr>
          <w:rFonts w:hint="eastAsia" w:ascii="仿宋" w:hAnsi="仿宋" w:eastAsia="仿宋" w:cs="仿宋"/>
          <w:b w:val="0"/>
          <w:bCs w:val="0"/>
          <w:color w:val="000000"/>
          <w:sz w:val="24"/>
          <w:szCs w:val="24"/>
          <w:lang w:eastAsia="zh-CN"/>
        </w:rPr>
        <w:t>初角茸。</w:t>
      </w:r>
    </w:p>
    <w:p w14:paraId="1689B6D7">
      <w:pPr>
        <w:keepNext w:val="0"/>
        <w:keepLines w:val="0"/>
        <w:pageBreakBefore w:val="0"/>
        <w:wordWrap/>
        <w:overflowPunct/>
        <w:topLinePunct w:val="0"/>
        <w:bidi w:val="0"/>
        <w:snapToGrid/>
        <w:spacing w:line="360" w:lineRule="exact"/>
        <w:ind w:firstLine="472" w:firstLineChars="200"/>
        <w:rPr>
          <w:rFonts w:hint="eastAsia" w:ascii="仿宋" w:hAnsi="仿宋" w:eastAsia="仿宋" w:cs="仿宋"/>
          <w:b w:val="0"/>
          <w:bCs w:val="0"/>
          <w:spacing w:val="-2"/>
          <w:sz w:val="24"/>
          <w:szCs w:val="24"/>
          <w:lang w:eastAsia="zh-CN"/>
        </w:rPr>
      </w:pPr>
      <w:r>
        <w:rPr>
          <w:rFonts w:hint="eastAsia" w:ascii="仿宋" w:hAnsi="仿宋" w:eastAsia="仿宋" w:cs="仿宋"/>
          <w:b w:val="0"/>
          <w:bCs w:val="0"/>
          <w:spacing w:val="-2"/>
          <w:sz w:val="24"/>
          <w:szCs w:val="24"/>
          <w:lang w:eastAsia="zh-CN"/>
        </w:rPr>
        <w:t>2.</w:t>
      </w:r>
      <w:r>
        <w:rPr>
          <w:rFonts w:hint="eastAsia" w:ascii="仿宋" w:hAnsi="仿宋" w:eastAsia="仿宋" w:cs="仿宋"/>
          <w:b w:val="0"/>
          <w:bCs w:val="0"/>
          <w:spacing w:val="-2"/>
          <w:sz w:val="24"/>
          <w:szCs w:val="24"/>
          <w:lang w:val="en-US" w:eastAsia="zh-CN"/>
        </w:rPr>
        <w:t xml:space="preserve">4 </w:t>
      </w:r>
      <w:r>
        <w:rPr>
          <w:rFonts w:hint="eastAsia" w:ascii="仿宋" w:hAnsi="仿宋" w:eastAsia="仿宋" w:cs="仿宋"/>
          <w:b w:val="0"/>
          <w:bCs w:val="0"/>
          <w:spacing w:val="-2"/>
          <w:sz w:val="24"/>
          <w:szCs w:val="24"/>
          <w:lang w:eastAsia="zh-CN"/>
        </w:rPr>
        <w:t>头茬茸</w:t>
      </w:r>
    </w:p>
    <w:p w14:paraId="11E93C50">
      <w:pPr>
        <w:keepNext w:val="0"/>
        <w:keepLines w:val="0"/>
        <w:pageBreakBefore w:val="0"/>
        <w:wordWrap/>
        <w:overflowPunct/>
        <w:topLinePunct w:val="0"/>
        <w:bidi w:val="0"/>
        <w:snapToGrid/>
        <w:spacing w:line="360" w:lineRule="exact"/>
        <w:ind w:firstLine="384" w:firstLineChars="15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在一个生茸期内第一次采收的鹿茸。</w:t>
      </w:r>
    </w:p>
    <w:p w14:paraId="155981D8">
      <w:pPr>
        <w:keepNext w:val="0"/>
        <w:keepLines w:val="0"/>
        <w:pageBreakBefore w:val="0"/>
        <w:wordWrap/>
        <w:overflowPunct/>
        <w:topLinePunct w:val="0"/>
        <w:bidi w:val="0"/>
        <w:snapToGrid/>
        <w:spacing w:line="360" w:lineRule="exact"/>
        <w:ind w:firstLine="476" w:firstLineChars="200"/>
        <w:rPr>
          <w:rFonts w:hint="eastAsia" w:ascii="仿宋" w:hAnsi="仿宋" w:eastAsia="仿宋" w:cs="仿宋"/>
          <w:b w:val="0"/>
          <w:bCs w:val="0"/>
          <w:color w:val="000000"/>
          <w:spacing w:val="-3"/>
          <w:sz w:val="24"/>
          <w:szCs w:val="24"/>
          <w:lang w:eastAsia="zh-CN"/>
        </w:rPr>
      </w:pPr>
      <w:r>
        <w:rPr>
          <w:rFonts w:hint="eastAsia" w:ascii="仿宋" w:hAnsi="仿宋" w:eastAsia="仿宋" w:cs="仿宋"/>
          <w:b w:val="0"/>
          <w:bCs w:val="0"/>
          <w:spacing w:val="-1"/>
          <w:sz w:val="24"/>
          <w:szCs w:val="24"/>
          <w:lang w:val="en-US" w:eastAsia="zh-CN"/>
        </w:rPr>
        <w:t xml:space="preserve">2.5 </w:t>
      </w:r>
      <w:r>
        <w:rPr>
          <w:rFonts w:hint="eastAsia" w:ascii="仿宋" w:hAnsi="仿宋" w:eastAsia="仿宋" w:cs="仿宋"/>
          <w:b w:val="0"/>
          <w:bCs w:val="0"/>
          <w:color w:val="000000"/>
          <w:spacing w:val="-3"/>
          <w:sz w:val="24"/>
          <w:szCs w:val="24"/>
          <w:lang w:eastAsia="zh-CN"/>
        </w:rPr>
        <w:t>二杠茸</w:t>
      </w:r>
    </w:p>
    <w:p w14:paraId="6D1558BE">
      <w:pPr>
        <w:keepNext w:val="0"/>
        <w:keepLines w:val="0"/>
        <w:pageBreakBefore w:val="0"/>
        <w:wordWrap/>
        <w:overflowPunct/>
        <w:topLinePunct w:val="0"/>
        <w:bidi w:val="0"/>
        <w:snapToGrid/>
        <w:spacing w:line="360" w:lineRule="exact"/>
        <w:ind w:firstLine="468" w:firstLineChars="200"/>
        <w:rPr>
          <w:rFonts w:hint="eastAsia" w:ascii="仿宋" w:hAnsi="仿宋" w:eastAsia="仿宋" w:cs="仿宋"/>
          <w:b w:val="0"/>
          <w:bCs w:val="0"/>
          <w:color w:val="000000"/>
          <w:spacing w:val="-3"/>
          <w:sz w:val="24"/>
          <w:szCs w:val="24"/>
          <w:lang w:eastAsia="zh-CN"/>
        </w:rPr>
      </w:pPr>
      <w:bookmarkStart w:id="2" w:name="OLE_LINK3"/>
      <w:bookmarkStart w:id="3" w:name="OLE_LINK4"/>
      <w:r>
        <w:rPr>
          <w:rFonts w:hint="eastAsia" w:ascii="仿宋" w:hAnsi="仿宋" w:eastAsia="仿宋" w:cs="仿宋"/>
          <w:b w:val="0"/>
          <w:bCs w:val="0"/>
          <w:color w:val="000000"/>
          <w:spacing w:val="-3"/>
          <w:sz w:val="24"/>
          <w:szCs w:val="24"/>
          <w:lang w:eastAsia="zh-CN"/>
        </w:rPr>
        <w:t>鹿茸生长到分生第二个分枝前采收的梅花鹿茸。</w:t>
      </w:r>
    </w:p>
    <w:bookmarkEnd w:id="2"/>
    <w:bookmarkEnd w:id="3"/>
    <w:p w14:paraId="23162A83">
      <w:pPr>
        <w:keepNext w:val="0"/>
        <w:keepLines w:val="0"/>
        <w:pageBreakBefore w:val="0"/>
        <w:wordWrap/>
        <w:overflowPunct/>
        <w:topLinePunct w:val="0"/>
        <w:bidi w:val="0"/>
        <w:snapToGrid/>
        <w:spacing w:line="360" w:lineRule="exact"/>
        <w:ind w:firstLine="476" w:firstLineChars="200"/>
        <w:rPr>
          <w:rFonts w:hint="eastAsia" w:ascii="仿宋" w:hAnsi="仿宋" w:eastAsia="仿宋" w:cs="仿宋"/>
          <w:b w:val="0"/>
          <w:bCs w:val="0"/>
          <w:color w:val="000000"/>
          <w:spacing w:val="-3"/>
          <w:sz w:val="24"/>
          <w:szCs w:val="24"/>
          <w:lang w:eastAsia="zh-CN"/>
        </w:rPr>
      </w:pPr>
      <w:r>
        <w:rPr>
          <w:rFonts w:hint="eastAsia" w:ascii="仿宋" w:hAnsi="仿宋" w:eastAsia="仿宋" w:cs="仿宋"/>
          <w:b w:val="0"/>
          <w:bCs w:val="0"/>
          <w:spacing w:val="-1"/>
          <w:sz w:val="24"/>
          <w:szCs w:val="24"/>
          <w:lang w:eastAsia="zh-CN"/>
        </w:rPr>
        <w:t>2.</w:t>
      </w:r>
      <w:r>
        <w:rPr>
          <w:rFonts w:hint="eastAsia" w:ascii="仿宋" w:hAnsi="仿宋" w:eastAsia="仿宋" w:cs="仿宋"/>
          <w:b w:val="0"/>
          <w:bCs w:val="0"/>
          <w:spacing w:val="-1"/>
          <w:sz w:val="24"/>
          <w:szCs w:val="24"/>
          <w:lang w:val="en-US" w:eastAsia="zh-CN"/>
        </w:rPr>
        <w:t xml:space="preserve">6 </w:t>
      </w:r>
      <w:r>
        <w:rPr>
          <w:rFonts w:hint="eastAsia" w:ascii="仿宋" w:hAnsi="仿宋" w:eastAsia="仿宋" w:cs="仿宋"/>
          <w:b w:val="0"/>
          <w:bCs w:val="0"/>
          <w:color w:val="000000"/>
          <w:spacing w:val="-3"/>
          <w:sz w:val="24"/>
          <w:szCs w:val="24"/>
          <w:lang w:eastAsia="zh-CN"/>
        </w:rPr>
        <w:t>三杈茸</w:t>
      </w:r>
    </w:p>
    <w:p w14:paraId="23CB8051">
      <w:pPr>
        <w:keepNext w:val="0"/>
        <w:keepLines w:val="0"/>
        <w:pageBreakBefore w:val="0"/>
        <w:wordWrap/>
        <w:overflowPunct/>
        <w:topLinePunct w:val="0"/>
        <w:bidi w:val="0"/>
        <w:snapToGrid/>
        <w:spacing w:line="360" w:lineRule="exact"/>
        <w:ind w:firstLine="384" w:firstLineChars="15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鹿茸生长到分生第三个分枝前采收的梅花鹿茸。</w:t>
      </w:r>
    </w:p>
    <w:p w14:paraId="3117284E">
      <w:pPr>
        <w:keepNext w:val="0"/>
        <w:keepLines w:val="0"/>
        <w:pageBreakBefore w:val="0"/>
        <w:wordWrap/>
        <w:overflowPunct/>
        <w:topLinePunct w:val="0"/>
        <w:bidi w:val="0"/>
        <w:snapToGrid/>
        <w:spacing w:line="360" w:lineRule="exact"/>
        <w:ind w:firstLine="492" w:firstLineChars="200"/>
        <w:rPr>
          <w:rFonts w:hint="eastAsia" w:ascii="仿宋" w:hAnsi="仿宋" w:eastAsia="仿宋" w:cs="仿宋"/>
          <w:b w:val="0"/>
          <w:bCs w:val="0"/>
          <w:sz w:val="24"/>
          <w:szCs w:val="24"/>
          <w:lang w:eastAsia="zh-CN"/>
        </w:rPr>
      </w:pPr>
      <w:r>
        <w:rPr>
          <w:rFonts w:hint="eastAsia" w:ascii="仿宋" w:hAnsi="仿宋" w:eastAsia="仿宋" w:cs="仿宋"/>
          <w:b w:val="0"/>
          <w:bCs w:val="0"/>
          <w:spacing w:val="3"/>
          <w:sz w:val="24"/>
          <w:szCs w:val="24"/>
          <w:lang w:eastAsia="zh-CN"/>
        </w:rPr>
        <w:t>2.</w:t>
      </w:r>
      <w:r>
        <w:rPr>
          <w:rFonts w:hint="eastAsia" w:ascii="仿宋" w:hAnsi="仿宋" w:eastAsia="仿宋" w:cs="仿宋"/>
          <w:b w:val="0"/>
          <w:bCs w:val="0"/>
          <w:spacing w:val="3"/>
          <w:sz w:val="24"/>
          <w:szCs w:val="24"/>
          <w:lang w:val="en-US" w:eastAsia="zh-CN"/>
        </w:rPr>
        <w:t xml:space="preserve">7 </w:t>
      </w:r>
      <w:r>
        <w:rPr>
          <w:rFonts w:hint="eastAsia" w:ascii="仿宋" w:hAnsi="仿宋" w:eastAsia="仿宋" w:cs="仿宋"/>
          <w:b w:val="0"/>
          <w:bCs w:val="0"/>
          <w:spacing w:val="-2"/>
          <w:sz w:val="24"/>
          <w:szCs w:val="24"/>
          <w:lang w:eastAsia="zh-CN"/>
        </w:rPr>
        <w:t>再生茸</w:t>
      </w:r>
    </w:p>
    <w:p w14:paraId="1A3034F1">
      <w:pPr>
        <w:keepNext w:val="0"/>
        <w:keepLines w:val="0"/>
        <w:pageBreakBefore w:val="0"/>
        <w:wordWrap/>
        <w:overflowPunct/>
        <w:topLinePunct w:val="0"/>
        <w:bidi w:val="0"/>
        <w:snapToGrid/>
        <w:spacing w:line="360" w:lineRule="exact"/>
        <w:ind w:firstLine="384" w:firstLineChars="150"/>
        <w:rPr>
          <w:rFonts w:hint="eastAsia" w:ascii="仿宋" w:hAnsi="仿宋" w:eastAsia="仿宋" w:cs="仿宋"/>
          <w:b w:val="0"/>
          <w:bCs w:val="0"/>
          <w:sz w:val="24"/>
          <w:szCs w:val="24"/>
          <w:highlight w:val="yellow"/>
          <w:lang w:eastAsia="zh-CN"/>
        </w:rPr>
      </w:pPr>
      <w:r>
        <w:rPr>
          <w:rFonts w:hint="eastAsia" w:ascii="仿宋" w:hAnsi="仿宋" w:eastAsia="仿宋" w:cs="仿宋"/>
          <w:b w:val="0"/>
          <w:bCs w:val="0"/>
          <w:color w:val="000000"/>
          <w:sz w:val="24"/>
          <w:szCs w:val="24"/>
          <w:lang w:eastAsia="zh-CN"/>
        </w:rPr>
        <w:t>同一个生茸期内第二次及之后采收的鹿茸。</w:t>
      </w:r>
    </w:p>
    <w:p w14:paraId="1EB3B5FD">
      <w:pPr>
        <w:keepNext w:val="0"/>
        <w:keepLines w:val="0"/>
        <w:pageBreakBefore w:val="0"/>
        <w:wordWrap/>
        <w:overflowPunct/>
        <w:topLinePunct w:val="0"/>
        <w:bidi w:val="0"/>
        <w:snapToGrid/>
        <w:spacing w:line="360" w:lineRule="exact"/>
        <w:ind w:firstLine="512"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w:t>
      </w:r>
      <w:r>
        <w:rPr>
          <w:rFonts w:hint="eastAsia" w:ascii="仿宋" w:hAnsi="仿宋" w:eastAsia="仿宋" w:cs="仿宋"/>
          <w:b w:val="0"/>
          <w:bCs w:val="0"/>
          <w:sz w:val="24"/>
          <w:szCs w:val="24"/>
          <w:lang w:val="en-US" w:eastAsia="zh-CN"/>
        </w:rPr>
        <w:t xml:space="preserve">8 </w:t>
      </w:r>
      <w:r>
        <w:rPr>
          <w:rFonts w:hint="eastAsia" w:ascii="仿宋" w:hAnsi="仿宋" w:eastAsia="仿宋" w:cs="仿宋"/>
          <w:b w:val="0"/>
          <w:bCs w:val="0"/>
          <w:sz w:val="24"/>
          <w:szCs w:val="24"/>
          <w:lang w:eastAsia="zh-CN"/>
        </w:rPr>
        <w:t>花皮茸</w:t>
      </w:r>
    </w:p>
    <w:p w14:paraId="6D3D3C5F">
      <w:pPr>
        <w:keepNext w:val="0"/>
        <w:keepLines w:val="0"/>
        <w:pageBreakBefore w:val="0"/>
        <w:wordWrap/>
        <w:overflowPunct/>
        <w:topLinePunct w:val="0"/>
        <w:bidi w:val="0"/>
        <w:snapToGrid/>
        <w:spacing w:line="360" w:lineRule="exact"/>
        <w:ind w:firstLine="384" w:firstLineChars="15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鲜茸体上的带有白色或粉白色条带的鹿茸。加工干了有一条明显的光亮黑色条带。</w:t>
      </w:r>
    </w:p>
    <w:p w14:paraId="335F2E83">
      <w:pPr>
        <w:keepNext w:val="0"/>
        <w:keepLines w:val="0"/>
        <w:pageBreakBefore w:val="0"/>
        <w:wordWrap/>
        <w:overflowPunct/>
        <w:topLinePunct w:val="0"/>
        <w:bidi w:val="0"/>
        <w:snapToGrid/>
        <w:spacing w:line="360" w:lineRule="exact"/>
        <w:ind w:firstLine="512" w:firstLineChars="200"/>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lang w:val="en-US" w:eastAsia="zh-CN"/>
        </w:rPr>
        <w:t xml:space="preserve">9 </w:t>
      </w:r>
      <w:r>
        <w:rPr>
          <w:rFonts w:hint="eastAsia" w:ascii="仿宋" w:hAnsi="仿宋" w:eastAsia="仿宋" w:cs="仿宋"/>
          <w:b w:val="0"/>
          <w:bCs/>
          <w:color w:val="000000"/>
          <w:sz w:val="24"/>
          <w:szCs w:val="24"/>
          <w:lang w:eastAsia="zh-CN"/>
        </w:rPr>
        <w:t>黑线茸</w:t>
      </w:r>
    </w:p>
    <w:p w14:paraId="0B774362">
      <w:pPr>
        <w:keepNext w:val="0"/>
        <w:keepLines w:val="0"/>
        <w:pageBreakBefore w:val="0"/>
        <w:wordWrap/>
        <w:overflowPunct/>
        <w:topLinePunct w:val="0"/>
        <w:bidi w:val="0"/>
        <w:snapToGrid/>
        <w:spacing w:line="360" w:lineRule="exact"/>
        <w:ind w:firstLine="384" w:firstLineChars="15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鲜茸体有一条黑色线带的鹿茸。加工干</w:t>
      </w:r>
      <w:r>
        <w:rPr>
          <w:rFonts w:hint="eastAsia" w:ascii="仿宋" w:hAnsi="仿宋" w:eastAsia="仿宋" w:cs="仿宋"/>
          <w:b w:val="0"/>
          <w:bCs w:val="0"/>
          <w:color w:val="000000"/>
          <w:sz w:val="24"/>
          <w:szCs w:val="24"/>
          <w:lang w:val="en-US" w:eastAsia="zh-CN"/>
        </w:rPr>
        <w:t>燥后</w:t>
      </w:r>
      <w:r>
        <w:rPr>
          <w:rFonts w:hint="eastAsia" w:ascii="仿宋" w:hAnsi="仿宋" w:eastAsia="仿宋" w:cs="仿宋"/>
          <w:b w:val="0"/>
          <w:bCs w:val="0"/>
          <w:color w:val="000000"/>
          <w:sz w:val="24"/>
          <w:szCs w:val="24"/>
          <w:lang w:eastAsia="zh-CN"/>
        </w:rPr>
        <w:t>黑色线带依然</w:t>
      </w:r>
      <w:r>
        <w:rPr>
          <w:rFonts w:hint="eastAsia" w:ascii="仿宋" w:hAnsi="仿宋" w:eastAsia="仿宋" w:cs="仿宋"/>
          <w:b w:val="0"/>
          <w:bCs w:val="0"/>
          <w:color w:val="000000"/>
          <w:sz w:val="24"/>
          <w:szCs w:val="24"/>
          <w:lang w:val="en-US" w:eastAsia="zh-CN"/>
        </w:rPr>
        <w:t>存在</w:t>
      </w:r>
      <w:r>
        <w:rPr>
          <w:rFonts w:hint="eastAsia" w:ascii="仿宋" w:hAnsi="仿宋" w:eastAsia="仿宋" w:cs="仿宋"/>
          <w:b w:val="0"/>
          <w:bCs w:val="0"/>
          <w:color w:val="000000"/>
          <w:sz w:val="24"/>
          <w:szCs w:val="24"/>
          <w:lang w:eastAsia="zh-CN"/>
        </w:rPr>
        <w:t>。</w:t>
      </w:r>
    </w:p>
    <w:p w14:paraId="76C5890B">
      <w:pPr>
        <w:keepNext w:val="0"/>
        <w:keepLines w:val="0"/>
        <w:pageBreakBefore w:val="0"/>
        <w:wordWrap/>
        <w:overflowPunct/>
        <w:topLinePunct w:val="0"/>
        <w:bidi w:val="0"/>
        <w:snapToGrid/>
        <w:spacing w:line="360" w:lineRule="exact"/>
        <w:ind w:firstLine="512" w:firstLineChars="200"/>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2.1</w:t>
      </w:r>
      <w:r>
        <w:rPr>
          <w:rFonts w:hint="eastAsia" w:ascii="仿宋" w:hAnsi="仿宋" w:eastAsia="仿宋" w:cs="仿宋"/>
          <w:b w:val="0"/>
          <w:bCs/>
          <w:sz w:val="24"/>
          <w:szCs w:val="24"/>
          <w:lang w:val="en-US" w:eastAsia="zh-CN"/>
        </w:rPr>
        <w:t xml:space="preserve">0 </w:t>
      </w:r>
      <w:r>
        <w:rPr>
          <w:rFonts w:hint="eastAsia" w:ascii="仿宋" w:hAnsi="仿宋" w:eastAsia="仿宋" w:cs="仿宋"/>
          <w:b w:val="0"/>
          <w:bCs/>
          <w:sz w:val="24"/>
          <w:szCs w:val="24"/>
          <w:lang w:eastAsia="zh-CN"/>
        </w:rPr>
        <w:t>虎口</w:t>
      </w:r>
    </w:p>
    <w:p w14:paraId="05551AEB">
      <w:pPr>
        <w:keepNext w:val="0"/>
        <w:keepLines w:val="0"/>
        <w:pageBreakBefore w:val="0"/>
        <w:wordWrap/>
        <w:overflowPunct/>
        <w:topLinePunct w:val="0"/>
        <w:bidi w:val="0"/>
        <w:snapToGrid/>
        <w:spacing w:line="360" w:lineRule="exact"/>
        <w:ind w:firstLine="512" w:firstLineChars="20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主干与分杈</w:t>
      </w:r>
      <w:r>
        <w:rPr>
          <w:rFonts w:hint="eastAsia" w:ascii="仿宋" w:hAnsi="仿宋" w:eastAsia="仿宋" w:cs="仿宋"/>
          <w:b w:val="0"/>
          <w:bCs w:val="0"/>
          <w:color w:val="000000"/>
          <w:sz w:val="24"/>
          <w:szCs w:val="24"/>
          <w:lang w:val="en-US" w:eastAsia="zh-CN"/>
        </w:rPr>
        <w:t>的</w:t>
      </w:r>
      <w:r>
        <w:rPr>
          <w:rFonts w:hint="eastAsia" w:ascii="仿宋" w:hAnsi="仿宋" w:eastAsia="仿宋" w:cs="仿宋"/>
          <w:b w:val="0"/>
          <w:bCs w:val="0"/>
          <w:color w:val="000000"/>
          <w:sz w:val="24"/>
          <w:szCs w:val="24"/>
          <w:lang w:eastAsia="zh-CN"/>
        </w:rPr>
        <w:t>夹角部位。</w:t>
      </w:r>
    </w:p>
    <w:p w14:paraId="60CDA197">
      <w:pPr>
        <w:keepNext w:val="0"/>
        <w:keepLines w:val="0"/>
        <w:pageBreakBefore w:val="0"/>
        <w:wordWrap/>
        <w:overflowPunct/>
        <w:topLinePunct w:val="0"/>
        <w:bidi w:val="0"/>
        <w:snapToGrid/>
        <w:spacing w:line="360" w:lineRule="exact"/>
        <w:ind w:firstLine="512" w:firstLineChars="200"/>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2.1</w:t>
      </w:r>
      <w:r>
        <w:rPr>
          <w:rFonts w:hint="eastAsia" w:ascii="仿宋" w:hAnsi="仿宋" w:eastAsia="仿宋" w:cs="仿宋"/>
          <w:b w:val="0"/>
          <w:bCs/>
          <w:sz w:val="24"/>
          <w:szCs w:val="24"/>
          <w:lang w:val="en-US" w:eastAsia="zh-CN"/>
        </w:rPr>
        <w:t xml:space="preserve">1 </w:t>
      </w:r>
      <w:r>
        <w:rPr>
          <w:rFonts w:hint="eastAsia" w:ascii="仿宋" w:hAnsi="仿宋" w:eastAsia="仿宋" w:cs="仿宋"/>
          <w:b w:val="0"/>
          <w:bCs/>
          <w:sz w:val="24"/>
          <w:szCs w:val="24"/>
          <w:lang w:eastAsia="zh-CN"/>
        </w:rPr>
        <w:t>主干</w:t>
      </w:r>
    </w:p>
    <w:p w14:paraId="263E2108">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亦称</w:t>
      </w:r>
      <w:r>
        <w:rPr>
          <w:rFonts w:hint="eastAsia" w:ascii="仿宋" w:hAnsi="仿宋" w:eastAsia="仿宋" w:cs="仿宋"/>
          <w:b w:val="0"/>
          <w:bCs w:val="0"/>
          <w:color w:val="000000"/>
          <w:sz w:val="24"/>
          <w:szCs w:val="24"/>
          <w:lang w:eastAsia="zh-CN"/>
        </w:rPr>
        <w:t>大梃，鹿茸的主枝，其它枝都是由此分生出来的，相对较粗且长。</w:t>
      </w:r>
    </w:p>
    <w:p w14:paraId="01F1AA42">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2.1</w:t>
      </w:r>
      <w:r>
        <w:rPr>
          <w:rFonts w:hint="eastAsia" w:ascii="仿宋" w:hAnsi="仿宋" w:eastAsia="仿宋" w:cs="仿宋"/>
          <w:b w:val="0"/>
          <w:bCs/>
          <w:sz w:val="24"/>
          <w:szCs w:val="24"/>
          <w:lang w:val="en-US" w:eastAsia="zh-CN"/>
        </w:rPr>
        <w:t xml:space="preserve">2 </w:t>
      </w:r>
      <w:r>
        <w:rPr>
          <w:rFonts w:hint="eastAsia" w:ascii="仿宋" w:hAnsi="仿宋" w:eastAsia="仿宋" w:cs="仿宋"/>
          <w:b w:val="0"/>
          <w:bCs/>
          <w:sz w:val="24"/>
          <w:szCs w:val="24"/>
          <w:lang w:eastAsia="zh-CN"/>
        </w:rPr>
        <w:t>茸头/嘴头</w:t>
      </w:r>
    </w:p>
    <w:p w14:paraId="25BA6C07">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鹿茸大梃顶部分杈部位。</w:t>
      </w:r>
    </w:p>
    <w:p w14:paraId="11BE7419">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lang w:val="en-US" w:eastAsia="zh-CN"/>
        </w:rPr>
        <w:t xml:space="preserve">13 </w:t>
      </w:r>
      <w:r>
        <w:rPr>
          <w:rFonts w:hint="eastAsia" w:ascii="仿宋" w:hAnsi="仿宋" w:eastAsia="仿宋" w:cs="仿宋"/>
          <w:b w:val="0"/>
          <w:bCs/>
          <w:sz w:val="24"/>
          <w:szCs w:val="24"/>
          <w:lang w:eastAsia="zh-CN"/>
        </w:rPr>
        <w:t>眉枝</w:t>
      </w:r>
    </w:p>
    <w:p w14:paraId="3CAF6C8C">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主干锯口上方所分出的第一分枝。</w:t>
      </w:r>
    </w:p>
    <w:p w14:paraId="6A4669FA">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lang w:val="en-US" w:eastAsia="zh-CN"/>
        </w:rPr>
        <w:t xml:space="preserve">14 </w:t>
      </w:r>
      <w:r>
        <w:rPr>
          <w:rFonts w:hint="eastAsia" w:ascii="仿宋" w:hAnsi="仿宋" w:eastAsia="仿宋" w:cs="仿宋"/>
          <w:b w:val="0"/>
          <w:bCs/>
          <w:sz w:val="24"/>
          <w:szCs w:val="24"/>
          <w:lang w:eastAsia="zh-CN"/>
        </w:rPr>
        <w:t>第二分枝、第三分枝</w:t>
      </w:r>
    </w:p>
    <w:p w14:paraId="1A9B9971">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鹿茸主干第一分枝以外，往上排序，</w:t>
      </w:r>
      <w:r>
        <w:rPr>
          <w:rFonts w:hint="eastAsia" w:ascii="仿宋" w:hAnsi="仿宋" w:eastAsia="仿宋" w:cs="仿宋"/>
          <w:b w:val="0"/>
          <w:bCs w:val="0"/>
          <w:color w:val="000000"/>
          <w:sz w:val="24"/>
          <w:szCs w:val="24"/>
          <w:lang w:val="en-US" w:eastAsia="zh-CN"/>
        </w:rPr>
        <w:t>依次</w:t>
      </w:r>
      <w:r>
        <w:rPr>
          <w:rFonts w:hint="eastAsia" w:ascii="仿宋" w:hAnsi="仿宋" w:eastAsia="仿宋" w:cs="仿宋"/>
          <w:b w:val="0"/>
          <w:bCs w:val="0"/>
          <w:color w:val="000000"/>
          <w:sz w:val="24"/>
          <w:szCs w:val="24"/>
          <w:lang w:eastAsia="zh-CN"/>
        </w:rPr>
        <w:t xml:space="preserve">称为第二分枝、第三分枝。      </w:t>
      </w:r>
    </w:p>
    <w:p w14:paraId="050F818B">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lang w:val="en-US" w:eastAsia="zh-CN"/>
        </w:rPr>
        <w:t xml:space="preserve">15 </w:t>
      </w:r>
      <w:r>
        <w:rPr>
          <w:rFonts w:hint="eastAsia" w:ascii="仿宋" w:hAnsi="仿宋" w:eastAsia="仿宋" w:cs="仿宋"/>
          <w:b w:val="0"/>
          <w:bCs/>
          <w:sz w:val="24"/>
          <w:szCs w:val="24"/>
          <w:lang w:eastAsia="zh-CN"/>
        </w:rPr>
        <w:t>骨豆</w:t>
      </w:r>
    </w:p>
    <w:p w14:paraId="74C30846">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鹿茸骨化而形成的表面疣状凸起。</w:t>
      </w:r>
    </w:p>
    <w:p w14:paraId="3724B5DF">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lang w:val="en-US" w:eastAsia="zh-CN"/>
        </w:rPr>
        <w:t xml:space="preserve">16 </w:t>
      </w:r>
      <w:r>
        <w:rPr>
          <w:rFonts w:hint="eastAsia" w:ascii="仿宋" w:hAnsi="仿宋" w:eastAsia="仿宋" w:cs="仿宋"/>
          <w:b w:val="0"/>
          <w:bCs/>
          <w:sz w:val="24"/>
          <w:szCs w:val="24"/>
          <w:lang w:eastAsia="zh-CN"/>
        </w:rPr>
        <w:t>暄皮</w:t>
      </w:r>
    </w:p>
    <w:p w14:paraId="01E1FFA4">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茸皮与皮下组织分离的现象。</w:t>
      </w:r>
    </w:p>
    <w:p w14:paraId="466D8693">
      <w:pPr>
        <w:keepNext w:val="0"/>
        <w:keepLines w:val="0"/>
        <w:pageBreakBefore w:val="0"/>
        <w:wordWrap/>
        <w:overflowPunct/>
        <w:topLinePunct w:val="0"/>
        <w:bidi w:val="0"/>
        <w:snapToGrid/>
        <w:spacing w:line="360" w:lineRule="exact"/>
        <w:ind w:firstLine="512"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w:t>
      </w:r>
      <w:r>
        <w:rPr>
          <w:rFonts w:hint="eastAsia" w:ascii="仿宋" w:hAnsi="仿宋" w:eastAsia="仿宋" w:cs="仿宋"/>
          <w:b w:val="0"/>
          <w:bCs w:val="0"/>
          <w:sz w:val="24"/>
          <w:szCs w:val="24"/>
          <w:lang w:val="en-US" w:eastAsia="zh-CN"/>
        </w:rPr>
        <w:t xml:space="preserve">17 </w:t>
      </w:r>
      <w:r>
        <w:rPr>
          <w:rFonts w:hint="eastAsia" w:ascii="仿宋" w:hAnsi="仿宋" w:eastAsia="仿宋" w:cs="仿宋"/>
          <w:b w:val="0"/>
          <w:bCs w:val="0"/>
          <w:sz w:val="24"/>
          <w:szCs w:val="24"/>
          <w:lang w:eastAsia="zh-CN"/>
        </w:rPr>
        <w:t>包棱</w:t>
      </w:r>
    </w:p>
    <w:p w14:paraId="3031E428">
      <w:pPr>
        <w:keepNext w:val="0"/>
        <w:keepLines w:val="0"/>
        <w:pageBreakBefore w:val="0"/>
        <w:wordWrap/>
        <w:overflowPunct/>
        <w:topLinePunct w:val="0"/>
        <w:bidi w:val="0"/>
        <w:snapToGrid/>
        <w:spacing w:line="360" w:lineRule="exact"/>
        <w:ind w:firstLine="512" w:firstLineChars="20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茸根部表面连续的棱状突起</w:t>
      </w:r>
    </w:p>
    <w:p w14:paraId="0B053D8F">
      <w:pPr>
        <w:keepNext w:val="0"/>
        <w:keepLines w:val="0"/>
        <w:pageBreakBefore w:val="0"/>
        <w:wordWrap/>
        <w:overflowPunct/>
        <w:topLinePunct w:val="0"/>
        <w:bidi w:val="0"/>
        <w:snapToGrid/>
        <w:spacing w:line="360" w:lineRule="exact"/>
        <w:ind w:firstLine="512"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w:t>
      </w:r>
      <w:r>
        <w:rPr>
          <w:rFonts w:hint="eastAsia" w:ascii="仿宋" w:hAnsi="仿宋" w:eastAsia="仿宋" w:cs="仿宋"/>
          <w:b w:val="0"/>
          <w:bCs w:val="0"/>
          <w:sz w:val="24"/>
          <w:szCs w:val="24"/>
          <w:lang w:val="en-US" w:eastAsia="zh-CN"/>
        </w:rPr>
        <w:t xml:space="preserve">18 </w:t>
      </w:r>
      <w:r>
        <w:rPr>
          <w:rFonts w:hint="eastAsia" w:ascii="仿宋" w:hAnsi="仿宋" w:eastAsia="仿宋" w:cs="仿宋"/>
          <w:b w:val="0"/>
          <w:bCs w:val="0"/>
          <w:sz w:val="24"/>
          <w:szCs w:val="24"/>
          <w:lang w:eastAsia="zh-CN"/>
        </w:rPr>
        <w:t>蜡头</w:t>
      </w:r>
    </w:p>
    <w:p w14:paraId="416734A2">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sz w:val="24"/>
          <w:szCs w:val="24"/>
          <w:lang w:eastAsia="zh-CN"/>
        </w:rPr>
      </w:pPr>
      <w:r>
        <w:rPr>
          <w:rFonts w:hint="eastAsia" w:ascii="仿宋" w:hAnsi="仿宋" w:eastAsia="仿宋" w:cs="仿宋"/>
          <w:b w:val="0"/>
          <w:bCs w:val="0"/>
          <w:sz w:val="24"/>
          <w:szCs w:val="24"/>
          <w:lang w:eastAsia="zh-CN"/>
        </w:rPr>
        <w:t>鹿茸</w:t>
      </w:r>
      <w:r>
        <w:rPr>
          <w:rFonts w:hint="eastAsia" w:ascii="仿宋" w:hAnsi="仿宋" w:eastAsia="仿宋" w:cs="仿宋"/>
          <w:b w:val="0"/>
          <w:bCs/>
          <w:sz w:val="24"/>
          <w:szCs w:val="24"/>
          <w:lang w:eastAsia="zh-CN"/>
        </w:rPr>
        <w:t>加工后，</w:t>
      </w:r>
      <w:r>
        <w:rPr>
          <w:rFonts w:hint="eastAsia" w:ascii="仿宋" w:hAnsi="仿宋" w:eastAsia="仿宋" w:cs="仿宋"/>
          <w:b w:val="0"/>
          <w:bCs/>
          <w:sz w:val="24"/>
          <w:szCs w:val="24"/>
          <w:lang w:val="en-US" w:eastAsia="zh-CN"/>
        </w:rPr>
        <w:t>大梃</w:t>
      </w:r>
      <w:r>
        <w:rPr>
          <w:rFonts w:hint="eastAsia" w:ascii="仿宋" w:hAnsi="仿宋" w:eastAsia="仿宋" w:cs="仿宋"/>
          <w:b w:val="0"/>
          <w:bCs/>
          <w:sz w:val="24"/>
          <w:szCs w:val="24"/>
          <w:lang w:eastAsia="zh-CN"/>
        </w:rPr>
        <w:t>上部有一个收缩沟，沟的上头</w:t>
      </w:r>
      <w:r>
        <w:rPr>
          <w:rFonts w:hint="eastAsia" w:ascii="仿宋" w:hAnsi="仿宋" w:eastAsia="仿宋" w:cs="仿宋"/>
          <w:b w:val="0"/>
          <w:bCs/>
          <w:sz w:val="24"/>
          <w:szCs w:val="24"/>
          <w:lang w:val="en-US" w:eastAsia="zh-CN"/>
        </w:rPr>
        <w:t>部分</w:t>
      </w:r>
      <w:r>
        <w:rPr>
          <w:rFonts w:hint="eastAsia" w:ascii="仿宋" w:hAnsi="仿宋" w:eastAsia="仿宋" w:cs="仿宋"/>
          <w:b w:val="0"/>
          <w:bCs/>
          <w:sz w:val="24"/>
          <w:szCs w:val="24"/>
          <w:lang w:eastAsia="zh-CN"/>
        </w:rPr>
        <w:t>为蜡头。</w:t>
      </w:r>
    </w:p>
    <w:p w14:paraId="508C3AAD">
      <w:pPr>
        <w:pStyle w:val="10"/>
        <w:keepNext w:val="0"/>
        <w:keepLines w:val="0"/>
        <w:pageBreakBefore w:val="0"/>
        <w:numPr>
          <w:ilvl w:val="0"/>
          <w:numId w:val="0"/>
        </w:numPr>
        <w:wordWrap/>
        <w:overflowPunct/>
        <w:topLinePunct w:val="0"/>
        <w:bidi w:val="0"/>
        <w:snapToGrid/>
        <w:spacing w:before="0" w:beforeLines="0" w:after="0" w:afterLines="0" w:line="360" w:lineRule="exact"/>
        <w:ind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 xml:space="preserve"> 技术要求</w:t>
      </w:r>
    </w:p>
    <w:p w14:paraId="1243B3D0">
      <w:pPr>
        <w:pStyle w:val="10"/>
        <w:keepNext w:val="0"/>
        <w:keepLines w:val="0"/>
        <w:pageBreakBefore w:val="0"/>
        <w:numPr>
          <w:ilvl w:val="0"/>
          <w:numId w:val="0"/>
        </w:numPr>
        <w:wordWrap/>
        <w:overflowPunct/>
        <w:topLinePunct w:val="0"/>
        <w:bidi w:val="0"/>
        <w:snapToGrid/>
        <w:spacing w:before="0" w:beforeLines="0" w:after="0" w:afterLines="0" w:line="360" w:lineRule="exact"/>
        <w:ind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二杠茸</w:t>
      </w:r>
    </w:p>
    <w:p w14:paraId="2D98E47B">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 w:val="0"/>
          <w:bCs/>
          <w:spacing w:val="-1"/>
          <w:sz w:val="24"/>
          <w:szCs w:val="24"/>
          <w:lang w:val="en-US" w:eastAsia="zh-CN"/>
        </w:rPr>
        <w:t xml:space="preserve">3.1.1 </w:t>
      </w:r>
      <w:r>
        <w:rPr>
          <w:rFonts w:hint="eastAsia" w:ascii="仿宋" w:hAnsi="仿宋" w:eastAsia="仿宋" w:cs="仿宋"/>
          <w:b w:val="0"/>
          <w:bCs/>
          <w:color w:val="000000"/>
          <w:sz w:val="24"/>
          <w:szCs w:val="24"/>
          <w:lang w:val="en-US" w:eastAsia="zh-CN"/>
        </w:rPr>
        <w:t>茸体各部分呈</w:t>
      </w:r>
      <w:r>
        <w:rPr>
          <w:rFonts w:hint="eastAsia" w:ascii="仿宋" w:hAnsi="仿宋" w:eastAsia="仿宋" w:cs="仿宋"/>
          <w:b w:val="0"/>
          <w:bCs/>
          <w:color w:val="000000"/>
          <w:sz w:val="24"/>
          <w:szCs w:val="24"/>
          <w:lang w:eastAsia="zh-CN"/>
        </w:rPr>
        <w:t>圆柱状，</w:t>
      </w:r>
      <w:r>
        <w:rPr>
          <w:rFonts w:hint="eastAsia" w:ascii="仿宋" w:hAnsi="仿宋" w:eastAsia="仿宋" w:cs="仿宋"/>
          <w:b w:val="0"/>
          <w:bCs/>
          <w:color w:val="000000"/>
          <w:sz w:val="24"/>
          <w:szCs w:val="24"/>
          <w:lang w:val="en-US" w:eastAsia="zh-CN"/>
        </w:rPr>
        <w:t>具有一个分枝。主枝习称“大梃”，侧枝习称“门桩”或“眉枝”，大梃长于门桩，较粗。</w:t>
      </w:r>
    </w:p>
    <w:p w14:paraId="358A1E9F">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pacing w:val="-1"/>
          <w:sz w:val="24"/>
          <w:szCs w:val="24"/>
          <w:lang w:val="en-US" w:eastAsia="zh-CN"/>
        </w:rPr>
        <w:t xml:space="preserve">3.1.2 </w:t>
      </w:r>
      <w:r>
        <w:rPr>
          <w:rFonts w:hint="eastAsia" w:ascii="仿宋" w:hAnsi="仿宋" w:eastAsia="仿宋" w:cs="仿宋"/>
          <w:b w:val="0"/>
          <w:bCs/>
          <w:color w:val="000000"/>
          <w:sz w:val="24"/>
          <w:szCs w:val="24"/>
          <w:lang w:val="en-US" w:eastAsia="zh-CN"/>
        </w:rPr>
        <w:t>大梃长8cm-50cm，顶端有明显的蜡头，干鹿茸茸根锯口直径2-12cm。离锯口0.5-3cm处分出侧枝，长3-30cm，较大梃略细；</w:t>
      </w:r>
    </w:p>
    <w:p w14:paraId="00F0CDF9">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3.1.3 茸皮清晰可见，皮茸紧贴，无喧皮，无破损。呈红棕色、黄棕色、黄褐色、褐色或黑褐色，多呈油润光泽。</w:t>
      </w:r>
    </w:p>
    <w:p w14:paraId="24718FA8">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3.1.4 表面密生灰白色、黄棕色或黑褐色茸毛，</w:t>
      </w:r>
      <w:r>
        <w:rPr>
          <w:rFonts w:hint="eastAsia" w:ascii="仿宋" w:hAnsi="仿宋" w:eastAsia="仿宋" w:cs="仿宋"/>
          <w:b w:val="0"/>
          <w:bCs/>
          <w:color w:val="000000"/>
          <w:sz w:val="24"/>
          <w:szCs w:val="24"/>
          <w:lang w:eastAsia="zh-CN"/>
        </w:rPr>
        <w:t>呈短针状、坚挺；</w:t>
      </w:r>
      <w:r>
        <w:rPr>
          <w:rFonts w:hint="eastAsia" w:ascii="仿宋" w:hAnsi="仿宋" w:eastAsia="仿宋" w:cs="仿宋"/>
          <w:b w:val="0"/>
          <w:bCs/>
          <w:color w:val="000000"/>
          <w:sz w:val="24"/>
          <w:szCs w:val="24"/>
          <w:lang w:val="en-US" w:eastAsia="zh-CN"/>
        </w:rPr>
        <w:t>茸毛质地柔软，手感柔顺，无刺痛感；密度适中，分布均匀，上端较密，下端较稀。</w:t>
      </w:r>
    </w:p>
    <w:p w14:paraId="32BB9E4E">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3.1.5 大梃和门桩分岔间既虎口处多数具有一条筋脉。</w:t>
      </w:r>
    </w:p>
    <w:p w14:paraId="77E35797">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 w:val="0"/>
          <w:bCs/>
          <w:snapToGrid w:val="0"/>
          <w:color w:val="000000"/>
          <w:sz w:val="24"/>
          <w:szCs w:val="24"/>
          <w:lang w:val="en-US" w:eastAsia="zh-CN" w:bidi="ar-SA"/>
        </w:rPr>
        <w:t>3.1.6</w:t>
      </w:r>
      <w:r>
        <w:rPr>
          <w:rFonts w:hint="eastAsia" w:ascii="仿宋" w:hAnsi="仿宋" w:eastAsia="仿宋" w:cs="仿宋"/>
          <w:b w:val="0"/>
          <w:bCs/>
          <w:color w:val="000000"/>
          <w:sz w:val="24"/>
          <w:szCs w:val="24"/>
          <w:lang w:val="en-US" w:eastAsia="zh-CN"/>
        </w:rPr>
        <w:t xml:space="preserve"> 干鹿茸质地坚硬、体轻。</w:t>
      </w:r>
    </w:p>
    <w:p w14:paraId="5E75A1E6">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color w:val="000000"/>
          <w:sz w:val="24"/>
          <w:szCs w:val="24"/>
          <w:lang w:val="en-US" w:eastAsia="zh-CN"/>
        </w:rPr>
      </w:pPr>
      <w:r>
        <w:rPr>
          <w:rFonts w:hint="eastAsia" w:ascii="仿宋" w:hAnsi="仿宋" w:eastAsia="仿宋" w:cs="仿宋"/>
          <w:b w:val="0"/>
          <w:bCs/>
          <w:snapToGrid w:val="0"/>
          <w:color w:val="000000"/>
          <w:sz w:val="24"/>
          <w:szCs w:val="24"/>
          <w:lang w:val="en-US" w:eastAsia="zh-CN" w:bidi="ar-SA"/>
        </w:rPr>
        <w:t>3.1.7 有鹿茸特有的腥气。</w:t>
      </w:r>
    </w:p>
    <w:p w14:paraId="7D2F8C32">
      <w:pPr>
        <w:pStyle w:val="10"/>
        <w:keepNext w:val="0"/>
        <w:keepLines w:val="0"/>
        <w:pageBreakBefore w:val="0"/>
        <w:numPr>
          <w:ilvl w:val="0"/>
          <w:numId w:val="0"/>
        </w:numPr>
        <w:wordWrap/>
        <w:overflowPunct/>
        <w:topLinePunct w:val="0"/>
        <w:bidi w:val="0"/>
        <w:snapToGrid/>
        <w:spacing w:before="0" w:beforeLines="0" w:after="0" w:afterLines="0" w:line="360" w:lineRule="exact"/>
        <w:ind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.2 三</w:t>
      </w:r>
      <w:r>
        <w:rPr>
          <w:rFonts w:hint="eastAsia" w:ascii="仿宋" w:hAnsi="仿宋" w:eastAsia="仿宋" w:cs="仿宋"/>
          <w:bCs/>
          <w:sz w:val="24"/>
          <w:szCs w:val="24"/>
          <w:lang w:val="en-US" w:eastAsia="zh-CN"/>
        </w:rPr>
        <w:t>杈</w:t>
      </w:r>
      <w:r>
        <w:rPr>
          <w:rFonts w:hint="eastAsia" w:ascii="仿宋" w:hAnsi="仿宋" w:eastAsia="仿宋" w:cs="仿宋"/>
          <w:bCs/>
          <w:sz w:val="24"/>
          <w:szCs w:val="24"/>
          <w:lang w:eastAsia="zh-CN"/>
        </w:rPr>
        <w:t>茸</w:t>
      </w:r>
    </w:p>
    <w:p w14:paraId="5D334EAE">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3.2.1 茸体具有两个同侧间距性分枝。</w:t>
      </w:r>
    </w:p>
    <w:p w14:paraId="2D7F7D73">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3.2.2 大梃长15-95cm，略呈弓形，微扁，顶端多有蜡头，下部多有纵棱筋，上有1个较小分枝。</w:t>
      </w:r>
    </w:p>
    <w:p w14:paraId="7A1DB211">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3.2.3 主侧枝上略细，部分茸体上有骨豆。</w:t>
      </w:r>
    </w:p>
    <w:p w14:paraId="038720EC">
      <w:pPr>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3.2.4 </w:t>
      </w:r>
      <w:r>
        <w:rPr>
          <w:rFonts w:hint="eastAsia" w:ascii="仿宋" w:hAnsi="仿宋" w:eastAsia="仿宋" w:cs="仿宋"/>
          <w:b w:val="0"/>
          <w:bCs/>
          <w:color w:val="000000"/>
          <w:spacing w:val="8"/>
          <w:kern w:val="2"/>
          <w:sz w:val="24"/>
          <w:szCs w:val="24"/>
          <w:lang w:val="en-US" w:eastAsia="zh-CN" w:bidi="ar-SA"/>
        </w:rPr>
        <w:t>有鹿茸特有的腥气。</w:t>
      </w:r>
    </w:p>
    <w:p w14:paraId="5D6ABCB8">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Cs/>
          <w:color w:val="000000"/>
          <w:sz w:val="24"/>
          <w:szCs w:val="24"/>
          <w:lang w:val="en-US" w:eastAsia="zh-CN" w:bidi="ar-SA"/>
        </w:rPr>
      </w:pPr>
      <w:r>
        <w:rPr>
          <w:rFonts w:hint="eastAsia" w:ascii="仿宋" w:hAnsi="仿宋" w:eastAsia="仿宋" w:cs="仿宋"/>
          <w:bCs/>
          <w:color w:val="000000"/>
          <w:sz w:val="24"/>
          <w:szCs w:val="24"/>
          <w:lang w:val="en-US" w:eastAsia="zh-CN" w:bidi="ar-SA"/>
        </w:rPr>
        <w:t>3.3 再生茸</w:t>
      </w:r>
    </w:p>
    <w:p w14:paraId="60B977F7">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Cs/>
          <w:color w:val="000000"/>
          <w:sz w:val="24"/>
          <w:szCs w:val="24"/>
          <w:lang w:val="en-US" w:eastAsia="zh-CN" w:bidi="ar-SA"/>
        </w:rPr>
        <w:t xml:space="preserve">3.3.1 </w:t>
      </w:r>
      <w:r>
        <w:rPr>
          <w:rFonts w:hint="eastAsia" w:ascii="仿宋" w:hAnsi="仿宋" w:eastAsia="仿宋" w:cs="仿宋"/>
          <w:b w:val="0"/>
          <w:bCs/>
          <w:color w:val="000000"/>
          <w:sz w:val="24"/>
          <w:szCs w:val="24"/>
          <w:lang w:val="en-US" w:eastAsia="zh-CN"/>
        </w:rPr>
        <w:t>茸型呈二杠型、三岔型、独角型。</w:t>
      </w:r>
    </w:p>
    <w:p w14:paraId="6E38E0C8">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Cs/>
          <w:color w:val="000000"/>
          <w:sz w:val="24"/>
          <w:szCs w:val="24"/>
          <w:lang w:val="en-US" w:eastAsia="zh-CN" w:bidi="ar-SA"/>
        </w:rPr>
        <w:t xml:space="preserve">3.3.2 </w:t>
      </w:r>
      <w:r>
        <w:rPr>
          <w:rFonts w:hint="eastAsia" w:ascii="仿宋" w:hAnsi="仿宋" w:eastAsia="仿宋" w:cs="仿宋"/>
          <w:b w:val="0"/>
          <w:bCs/>
          <w:color w:val="000000"/>
          <w:sz w:val="24"/>
          <w:szCs w:val="24"/>
          <w:lang w:val="en-US" w:eastAsia="zh-CN"/>
        </w:rPr>
        <w:t>茸毛较长且粗硬、密实，呈深灰色较多，色泽较深。</w:t>
      </w:r>
    </w:p>
    <w:p w14:paraId="35387F5A">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Cs/>
          <w:color w:val="000000"/>
          <w:sz w:val="24"/>
          <w:szCs w:val="24"/>
          <w:lang w:val="en-US" w:eastAsia="zh-CN" w:bidi="ar-SA"/>
        </w:rPr>
        <w:t>3.3.3</w:t>
      </w:r>
      <w:r>
        <w:rPr>
          <w:rFonts w:hint="eastAsia" w:ascii="仿宋" w:hAnsi="仿宋" w:eastAsia="仿宋" w:cs="仿宋"/>
          <w:b w:val="0"/>
          <w:bCs/>
          <w:color w:val="000000"/>
          <w:sz w:val="24"/>
          <w:szCs w:val="24"/>
          <w:lang w:val="en-US" w:eastAsia="zh-CN"/>
        </w:rPr>
        <w:t xml:space="preserve"> 梃长而不圆，或上细下粗，底端骨化程度较高，</w:t>
      </w:r>
    </w:p>
    <w:p w14:paraId="76AF03BE">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Cs/>
          <w:color w:val="000000"/>
          <w:sz w:val="24"/>
          <w:szCs w:val="24"/>
          <w:lang w:val="en-US" w:eastAsia="zh-CN" w:bidi="ar-SA"/>
        </w:rPr>
        <w:t xml:space="preserve">3.3.4 </w:t>
      </w:r>
      <w:r>
        <w:rPr>
          <w:rFonts w:hint="eastAsia" w:ascii="仿宋" w:hAnsi="仿宋" w:eastAsia="仿宋" w:cs="仿宋"/>
          <w:b w:val="0"/>
          <w:bCs/>
          <w:color w:val="000000"/>
          <w:sz w:val="24"/>
          <w:szCs w:val="24"/>
          <w:lang w:val="en-US" w:eastAsia="zh-CN"/>
        </w:rPr>
        <w:t>二杠或三杈虎口往往黑线明显，花皮较多，纵棱筋硬。</w:t>
      </w:r>
    </w:p>
    <w:p w14:paraId="46873D98">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512" w:firstLineChars="200"/>
        <w:textAlignment w:val="baseline"/>
        <w:outlineLvl w:val="4"/>
        <w:rPr>
          <w:rFonts w:hint="eastAsia" w:ascii="仿宋" w:hAnsi="仿宋" w:eastAsia="仿宋" w:cs="仿宋"/>
          <w:b w:val="0"/>
          <w:bCs/>
          <w:color w:val="000000"/>
          <w:sz w:val="24"/>
          <w:szCs w:val="24"/>
          <w:lang w:val="en-US" w:eastAsia="zh-CN"/>
        </w:rPr>
      </w:pPr>
      <w:r>
        <w:rPr>
          <w:rFonts w:hint="eastAsia" w:ascii="仿宋" w:hAnsi="仿宋" w:eastAsia="仿宋" w:cs="仿宋"/>
          <w:bCs/>
          <w:color w:val="000000"/>
          <w:sz w:val="24"/>
          <w:szCs w:val="24"/>
          <w:lang w:val="en-US" w:eastAsia="zh-CN" w:bidi="ar-SA"/>
        </w:rPr>
        <w:t xml:space="preserve">3.3.5 </w:t>
      </w:r>
      <w:r>
        <w:rPr>
          <w:rFonts w:hint="eastAsia" w:ascii="仿宋" w:hAnsi="仿宋" w:eastAsia="仿宋" w:cs="仿宋"/>
          <w:b w:val="0"/>
          <w:bCs/>
          <w:color w:val="000000"/>
          <w:sz w:val="24"/>
          <w:szCs w:val="24"/>
          <w:lang w:val="en-US" w:eastAsia="zh-CN"/>
        </w:rPr>
        <w:t>体重，气微腥。</w:t>
      </w:r>
    </w:p>
    <w:p w14:paraId="7BD7931C">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val="en-US" w:eastAsia="zh-CN"/>
        </w:rPr>
        <w:t>4</w:t>
      </w:r>
      <w:r>
        <w:rPr>
          <w:rFonts w:hint="eastAsia" w:ascii="仿宋" w:hAnsi="仿宋" w:eastAsia="仿宋" w:cs="仿宋"/>
          <w:b/>
          <w:bCs/>
          <w:spacing w:val="-1"/>
          <w:sz w:val="24"/>
          <w:szCs w:val="24"/>
          <w:lang w:eastAsia="zh-CN"/>
        </w:rPr>
        <w:t xml:space="preserve"> 检验方法</w:t>
      </w:r>
    </w:p>
    <w:p w14:paraId="6C7F3049">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spacing w:val="-1"/>
          <w:sz w:val="24"/>
          <w:szCs w:val="24"/>
          <w:lang w:eastAsia="zh-CN"/>
        </w:rPr>
      </w:pPr>
      <w:r>
        <w:rPr>
          <w:rFonts w:hint="eastAsia" w:ascii="仿宋" w:hAnsi="仿宋" w:eastAsia="仿宋" w:cs="仿宋"/>
          <w:b w:val="0"/>
          <w:bCs/>
          <w:spacing w:val="-1"/>
          <w:sz w:val="24"/>
          <w:szCs w:val="24"/>
          <w:lang w:val="en-US" w:eastAsia="zh-CN"/>
        </w:rPr>
        <w:t>4</w:t>
      </w:r>
      <w:r>
        <w:rPr>
          <w:rFonts w:hint="eastAsia" w:ascii="仿宋" w:hAnsi="仿宋" w:eastAsia="仿宋" w:cs="仿宋"/>
          <w:b w:val="0"/>
          <w:bCs/>
          <w:spacing w:val="-1"/>
          <w:sz w:val="24"/>
          <w:szCs w:val="24"/>
          <w:lang w:eastAsia="zh-CN"/>
        </w:rPr>
        <w:t>.1 感官检验</w:t>
      </w:r>
    </w:p>
    <w:p w14:paraId="6532AC97">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eastAsia="zh-CN"/>
        </w:rPr>
      </w:pPr>
      <w:r>
        <w:rPr>
          <w:rFonts w:hint="eastAsia" w:ascii="仿宋" w:hAnsi="仿宋" w:eastAsia="仿宋" w:cs="仿宋"/>
          <w:b w:val="0"/>
          <w:bCs/>
          <w:color w:val="000000"/>
          <w:spacing w:val="-1"/>
          <w:sz w:val="24"/>
          <w:szCs w:val="24"/>
          <w:lang w:val="en-US" w:eastAsia="zh-CN"/>
        </w:rPr>
        <w:t>4</w:t>
      </w:r>
      <w:r>
        <w:rPr>
          <w:rFonts w:hint="eastAsia" w:ascii="仿宋" w:hAnsi="仿宋" w:eastAsia="仿宋" w:cs="仿宋"/>
          <w:b w:val="0"/>
          <w:bCs/>
          <w:color w:val="000000"/>
          <w:spacing w:val="-1"/>
          <w:sz w:val="24"/>
          <w:szCs w:val="24"/>
          <w:lang w:eastAsia="zh-CN"/>
        </w:rPr>
        <w:t>.1.1 在自然光下用目力对梅花鹿茸的形态、色泽、质地、皮、毛进行检验，用嗅觉鉴别气味。</w:t>
      </w:r>
    </w:p>
    <w:p w14:paraId="40B189E3">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eastAsia="zh-CN"/>
        </w:rPr>
      </w:pPr>
      <w:r>
        <w:rPr>
          <w:rFonts w:hint="eastAsia" w:ascii="仿宋" w:hAnsi="仿宋" w:eastAsia="仿宋" w:cs="仿宋"/>
          <w:b w:val="0"/>
          <w:bCs/>
          <w:color w:val="000000"/>
          <w:spacing w:val="-1"/>
          <w:sz w:val="24"/>
          <w:szCs w:val="24"/>
          <w:lang w:val="en-US" w:eastAsia="zh-CN"/>
        </w:rPr>
        <w:t>4</w:t>
      </w:r>
      <w:r>
        <w:rPr>
          <w:rFonts w:hint="eastAsia" w:ascii="仿宋" w:hAnsi="仿宋" w:eastAsia="仿宋" w:cs="仿宋"/>
          <w:b w:val="0"/>
          <w:bCs/>
          <w:color w:val="000000"/>
          <w:spacing w:val="-1"/>
          <w:sz w:val="24"/>
          <w:szCs w:val="24"/>
          <w:lang w:eastAsia="zh-CN"/>
        </w:rPr>
        <w:t>.1.2 借助放大镜检查外观破损情况。</w:t>
      </w:r>
    </w:p>
    <w:p w14:paraId="18926CF7">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eastAsia="zh-CN"/>
        </w:rPr>
      </w:pPr>
      <w:r>
        <w:rPr>
          <w:rFonts w:hint="eastAsia" w:ascii="仿宋" w:hAnsi="仿宋" w:eastAsia="仿宋" w:cs="仿宋"/>
          <w:b w:val="0"/>
          <w:bCs/>
          <w:color w:val="000000"/>
          <w:spacing w:val="-1"/>
          <w:sz w:val="24"/>
          <w:szCs w:val="24"/>
          <w:lang w:val="en-US" w:eastAsia="zh-CN"/>
        </w:rPr>
        <w:t>4</w:t>
      </w:r>
      <w:r>
        <w:rPr>
          <w:rFonts w:hint="eastAsia" w:ascii="仿宋" w:hAnsi="仿宋" w:eastAsia="仿宋" w:cs="仿宋"/>
          <w:b w:val="0"/>
          <w:bCs/>
          <w:color w:val="000000"/>
          <w:spacing w:val="-1"/>
          <w:sz w:val="24"/>
          <w:szCs w:val="24"/>
          <w:lang w:eastAsia="zh-CN"/>
        </w:rPr>
        <w:t>.</w:t>
      </w:r>
      <w:r>
        <w:rPr>
          <w:rFonts w:hint="eastAsia" w:ascii="仿宋" w:hAnsi="仿宋" w:eastAsia="仿宋" w:cs="仿宋"/>
          <w:b w:val="0"/>
          <w:bCs/>
          <w:color w:val="000000"/>
          <w:spacing w:val="-1"/>
          <w:sz w:val="24"/>
          <w:szCs w:val="24"/>
          <w:lang w:val="en-US" w:eastAsia="zh-CN"/>
        </w:rPr>
        <w:t>2</w:t>
      </w:r>
      <w:r>
        <w:rPr>
          <w:rFonts w:hint="eastAsia" w:ascii="仿宋" w:hAnsi="仿宋" w:eastAsia="仿宋" w:cs="仿宋"/>
          <w:b w:val="0"/>
          <w:bCs/>
          <w:color w:val="000000"/>
          <w:spacing w:val="-1"/>
          <w:sz w:val="24"/>
          <w:szCs w:val="24"/>
          <w:lang w:eastAsia="zh-CN"/>
        </w:rPr>
        <w:t xml:space="preserve"> 长度</w:t>
      </w:r>
    </w:p>
    <w:p w14:paraId="06ED5AF1">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eastAsia="zh-CN"/>
        </w:rPr>
      </w:pPr>
      <w:r>
        <w:rPr>
          <w:rFonts w:hint="eastAsia" w:ascii="仿宋" w:hAnsi="仿宋" w:eastAsia="仿宋" w:cs="仿宋"/>
          <w:b w:val="0"/>
          <w:bCs/>
          <w:color w:val="000000"/>
          <w:spacing w:val="-1"/>
          <w:sz w:val="24"/>
          <w:szCs w:val="24"/>
          <w:lang w:eastAsia="zh-CN"/>
        </w:rPr>
        <w:t>用</w:t>
      </w:r>
      <w:r>
        <w:rPr>
          <w:rFonts w:hint="eastAsia" w:ascii="仿宋" w:hAnsi="仿宋" w:eastAsia="仿宋" w:cs="仿宋"/>
          <w:b w:val="0"/>
          <w:bCs/>
          <w:color w:val="000000"/>
          <w:spacing w:val="-1"/>
          <w:sz w:val="24"/>
          <w:szCs w:val="24"/>
          <w:lang w:val="en-US" w:eastAsia="zh-CN"/>
        </w:rPr>
        <w:t>长度米</w:t>
      </w:r>
      <w:r>
        <w:rPr>
          <w:rFonts w:hint="eastAsia" w:ascii="仿宋" w:hAnsi="仿宋" w:eastAsia="仿宋" w:cs="仿宋"/>
          <w:b w:val="0"/>
          <w:bCs/>
          <w:color w:val="000000"/>
          <w:spacing w:val="-1"/>
          <w:sz w:val="24"/>
          <w:szCs w:val="24"/>
          <w:lang w:eastAsia="zh-CN"/>
        </w:rPr>
        <w:t>尺进行测量。</w:t>
      </w:r>
    </w:p>
    <w:p w14:paraId="5DE2C1FA">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val="en-US" w:eastAsia="zh-CN"/>
        </w:rPr>
        <w:t xml:space="preserve">5 </w:t>
      </w:r>
      <w:r>
        <w:rPr>
          <w:rFonts w:hint="eastAsia" w:ascii="仿宋" w:hAnsi="仿宋" w:eastAsia="仿宋" w:cs="仿宋"/>
          <w:b/>
          <w:bCs/>
          <w:spacing w:val="-1"/>
          <w:sz w:val="24"/>
          <w:szCs w:val="24"/>
          <w:lang w:eastAsia="zh-CN"/>
        </w:rPr>
        <w:t>检验规则</w:t>
      </w:r>
    </w:p>
    <w:p w14:paraId="33F78349">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eastAsia="zh-CN"/>
        </w:rPr>
      </w:pPr>
      <w:r>
        <w:rPr>
          <w:rFonts w:hint="eastAsia" w:ascii="仿宋" w:hAnsi="仿宋" w:eastAsia="仿宋" w:cs="仿宋"/>
          <w:b w:val="0"/>
          <w:bCs/>
          <w:color w:val="000000"/>
          <w:spacing w:val="-1"/>
          <w:sz w:val="24"/>
          <w:szCs w:val="24"/>
          <w:lang w:val="en-US" w:eastAsia="zh-CN"/>
        </w:rPr>
        <w:t>5</w:t>
      </w:r>
      <w:r>
        <w:rPr>
          <w:rFonts w:hint="eastAsia" w:ascii="仿宋" w:hAnsi="仿宋" w:eastAsia="仿宋" w:cs="仿宋"/>
          <w:b w:val="0"/>
          <w:bCs/>
          <w:color w:val="000000"/>
          <w:spacing w:val="-1"/>
          <w:sz w:val="24"/>
          <w:szCs w:val="24"/>
          <w:lang w:eastAsia="zh-CN"/>
        </w:rPr>
        <w:t>.1 抽样方法</w:t>
      </w:r>
    </w:p>
    <w:p w14:paraId="78A134C1">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eastAsia="zh-CN"/>
        </w:rPr>
        <w:t>逐枝取样</w:t>
      </w:r>
      <w:r>
        <w:rPr>
          <w:rFonts w:hint="eastAsia" w:ascii="仿宋" w:hAnsi="仿宋" w:eastAsia="仿宋" w:cs="仿宋"/>
          <w:b w:val="0"/>
          <w:bCs/>
          <w:color w:val="000000"/>
          <w:spacing w:val="-1"/>
          <w:sz w:val="24"/>
          <w:szCs w:val="24"/>
          <w:lang w:val="en-US" w:eastAsia="zh-CN"/>
        </w:rPr>
        <w:t>检测。</w:t>
      </w:r>
    </w:p>
    <w:p w14:paraId="4B14B025">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eastAsia="zh-CN"/>
        </w:rPr>
      </w:pPr>
      <w:r>
        <w:rPr>
          <w:rFonts w:hint="eastAsia" w:ascii="仿宋" w:hAnsi="仿宋" w:eastAsia="仿宋" w:cs="仿宋"/>
          <w:b w:val="0"/>
          <w:bCs/>
          <w:color w:val="000000"/>
          <w:spacing w:val="-1"/>
          <w:sz w:val="24"/>
          <w:szCs w:val="24"/>
          <w:lang w:val="en-US" w:eastAsia="zh-CN"/>
        </w:rPr>
        <w:t>5</w:t>
      </w:r>
      <w:r>
        <w:rPr>
          <w:rFonts w:hint="eastAsia" w:ascii="仿宋" w:hAnsi="仿宋" w:eastAsia="仿宋" w:cs="仿宋"/>
          <w:b w:val="0"/>
          <w:bCs/>
          <w:color w:val="000000"/>
          <w:spacing w:val="-1"/>
          <w:sz w:val="24"/>
          <w:szCs w:val="24"/>
          <w:lang w:eastAsia="zh-CN"/>
        </w:rPr>
        <w:t>.2 判定规则</w:t>
      </w:r>
    </w:p>
    <w:p w14:paraId="5EA3E495">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eastAsia="zh-CN"/>
        </w:rPr>
        <w:t>梅花鹿茸符合</w:t>
      </w:r>
      <w:r>
        <w:rPr>
          <w:rFonts w:hint="eastAsia" w:ascii="仿宋" w:hAnsi="仿宋" w:eastAsia="仿宋" w:cs="仿宋"/>
          <w:b w:val="0"/>
          <w:bCs/>
          <w:color w:val="000000"/>
          <w:spacing w:val="-1"/>
          <w:sz w:val="24"/>
          <w:szCs w:val="24"/>
          <w:lang w:val="en-US" w:eastAsia="zh-CN"/>
        </w:rPr>
        <w:t>4中</w:t>
      </w:r>
      <w:r>
        <w:rPr>
          <w:rFonts w:hint="eastAsia" w:ascii="仿宋" w:hAnsi="仿宋" w:eastAsia="仿宋" w:cs="仿宋"/>
          <w:b w:val="0"/>
          <w:bCs/>
          <w:color w:val="000000"/>
          <w:spacing w:val="-1"/>
          <w:sz w:val="24"/>
          <w:szCs w:val="24"/>
          <w:lang w:eastAsia="zh-CN"/>
        </w:rPr>
        <w:t>规定的</w:t>
      </w:r>
      <w:r>
        <w:rPr>
          <w:rFonts w:hint="eastAsia" w:ascii="仿宋" w:hAnsi="仿宋" w:eastAsia="仿宋" w:cs="仿宋"/>
          <w:b w:val="0"/>
          <w:bCs/>
          <w:color w:val="000000"/>
          <w:spacing w:val="-1"/>
          <w:sz w:val="24"/>
          <w:szCs w:val="24"/>
          <w:lang w:val="en-US" w:eastAsia="zh-CN"/>
        </w:rPr>
        <w:t>全部性状要求</w:t>
      </w:r>
      <w:r>
        <w:rPr>
          <w:rFonts w:hint="eastAsia" w:ascii="仿宋" w:hAnsi="仿宋" w:eastAsia="仿宋" w:cs="仿宋"/>
          <w:b w:val="0"/>
          <w:bCs/>
          <w:color w:val="000000"/>
          <w:spacing w:val="-1"/>
          <w:sz w:val="24"/>
          <w:szCs w:val="24"/>
          <w:lang w:eastAsia="zh-CN"/>
        </w:rPr>
        <w:t>，判定</w:t>
      </w:r>
      <w:r>
        <w:rPr>
          <w:rFonts w:hint="eastAsia" w:ascii="仿宋" w:hAnsi="仿宋" w:eastAsia="仿宋" w:cs="仿宋"/>
          <w:b w:val="0"/>
          <w:bCs/>
          <w:color w:val="000000"/>
          <w:spacing w:val="-1"/>
          <w:sz w:val="24"/>
          <w:szCs w:val="24"/>
          <w:lang w:val="en-US" w:eastAsia="zh-CN"/>
        </w:rPr>
        <w:t>该鹿茸符合本文件中梅花鹿相应茸型的规定。</w:t>
      </w:r>
    </w:p>
    <w:p w14:paraId="771F2B6E">
      <w:pPr>
        <w:keepNext w:val="0"/>
        <w:keepLines w:val="0"/>
        <w:pageBreakBefore w:val="0"/>
        <w:wordWrap/>
        <w:overflowPunct/>
        <w:topLinePunct w:val="0"/>
        <w:bidi w:val="0"/>
        <w:snapToGrid/>
        <w:spacing w:line="3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14:paraId="2CF6A5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附2</w:t>
      </w:r>
    </w:p>
    <w:p w14:paraId="542B62E0">
      <w:pPr>
        <w:keepNext w:val="0"/>
        <w:keepLines w:val="0"/>
        <w:pageBreakBefore w:val="0"/>
        <w:widowControl w:val="0"/>
        <w:kinsoku/>
        <w:wordWrap/>
        <w:overflowPunct/>
        <w:topLinePunct w:val="0"/>
        <w:autoSpaceDE/>
        <w:autoSpaceDN/>
        <w:bidi w:val="0"/>
        <w:adjustRightInd/>
        <w:snapToGrid/>
        <w:spacing w:before="640" w:after="560" w:line="240" w:lineRule="auto"/>
        <w:ind w:left="0"/>
        <w:jc w:val="center"/>
        <w:textAlignment w:val="auto"/>
        <w:outlineLvl w:val="0"/>
        <w:rPr>
          <w:rFonts w:hint="eastAsia" w:ascii="宋体" w:hAnsi="宋体" w:eastAsia="宋体" w:cs="宋体"/>
          <w:b/>
          <w:bCs w:val="0"/>
          <w:kern w:val="2"/>
          <w:sz w:val="36"/>
          <w:szCs w:val="36"/>
          <w:lang w:val="en-US" w:eastAsia="zh-CN"/>
        </w:rPr>
      </w:pPr>
      <w:r>
        <w:rPr>
          <w:rFonts w:hint="eastAsia" w:ascii="宋体" w:hAnsi="宋体" w:eastAsia="宋体" w:cs="宋体"/>
          <w:b/>
          <w:bCs w:val="0"/>
          <w:kern w:val="2"/>
          <w:sz w:val="36"/>
          <w:szCs w:val="36"/>
          <w:lang w:val="en-US" w:eastAsia="zh-CN"/>
        </w:rPr>
        <w:t>鹿源性成分鉴定及定量检测 芯片式数字PCR法</w:t>
      </w:r>
    </w:p>
    <w:p w14:paraId="6EA109CA">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eastAsia="zh-CN"/>
        </w:rPr>
      </w:pPr>
      <w:bookmarkStart w:id="4" w:name="heading_2"/>
      <w:r>
        <w:rPr>
          <w:rFonts w:hint="eastAsia" w:ascii="仿宋" w:hAnsi="仿宋" w:eastAsia="仿宋" w:cs="仿宋"/>
          <w:b/>
          <w:bCs/>
          <w:spacing w:val="-1"/>
          <w:sz w:val="24"/>
          <w:szCs w:val="24"/>
          <w:lang w:eastAsia="zh-CN"/>
        </w:rPr>
        <w:t xml:space="preserve">1 </w:t>
      </w:r>
      <w:bookmarkEnd w:id="4"/>
      <w:bookmarkStart w:id="5" w:name="heading_4"/>
      <w:r>
        <w:rPr>
          <w:rFonts w:hint="eastAsia" w:ascii="仿宋" w:hAnsi="仿宋" w:eastAsia="仿宋" w:cs="仿宋"/>
          <w:b/>
          <w:bCs/>
          <w:spacing w:val="-1"/>
          <w:sz w:val="24"/>
          <w:szCs w:val="24"/>
          <w:lang w:eastAsia="zh-CN"/>
        </w:rPr>
        <w:t>范围</w:t>
      </w:r>
      <w:bookmarkEnd w:id="5"/>
    </w:p>
    <w:p w14:paraId="053F0805">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eastAsia="zh-CN"/>
        </w:rPr>
        <w:t>本</w:t>
      </w:r>
      <w:r>
        <w:rPr>
          <w:rFonts w:hint="eastAsia" w:ascii="仿宋" w:hAnsi="仿宋" w:eastAsia="仿宋" w:cs="仿宋"/>
          <w:b w:val="0"/>
          <w:bCs/>
          <w:color w:val="000000"/>
          <w:spacing w:val="-1"/>
          <w:sz w:val="24"/>
          <w:szCs w:val="24"/>
          <w:lang w:val="en-US" w:eastAsia="zh-CN"/>
        </w:rPr>
        <w:t>文件规定了鹿源性成分的鉴定和定量检测原理、方法。</w:t>
      </w:r>
    </w:p>
    <w:p w14:paraId="4C29317A">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eastAsia="zh-CN"/>
        </w:rPr>
        <w:t>本</w:t>
      </w:r>
      <w:r>
        <w:rPr>
          <w:rFonts w:hint="eastAsia" w:ascii="仿宋" w:hAnsi="仿宋" w:eastAsia="仿宋" w:cs="仿宋"/>
          <w:b w:val="0"/>
          <w:bCs/>
          <w:color w:val="000000"/>
          <w:spacing w:val="-1"/>
          <w:sz w:val="24"/>
          <w:szCs w:val="24"/>
          <w:lang w:val="en-US" w:eastAsia="zh-CN"/>
        </w:rPr>
        <w:t>文件</w:t>
      </w:r>
      <w:r>
        <w:rPr>
          <w:rFonts w:hint="eastAsia" w:ascii="仿宋" w:hAnsi="仿宋" w:eastAsia="仿宋" w:cs="仿宋"/>
          <w:b w:val="0"/>
          <w:bCs/>
          <w:color w:val="000000"/>
          <w:spacing w:val="-1"/>
          <w:sz w:val="24"/>
          <w:szCs w:val="24"/>
          <w:lang w:eastAsia="zh-CN"/>
        </w:rPr>
        <w:t>适用于</w:t>
      </w:r>
      <w:r>
        <w:rPr>
          <w:rFonts w:hint="eastAsia" w:ascii="仿宋" w:hAnsi="仿宋" w:eastAsia="仿宋" w:cs="仿宋"/>
          <w:b w:val="0"/>
          <w:bCs/>
          <w:color w:val="000000"/>
          <w:spacing w:val="-1"/>
          <w:sz w:val="24"/>
          <w:szCs w:val="24"/>
          <w:lang w:val="en-US" w:eastAsia="zh-CN"/>
        </w:rPr>
        <w:t>鹿茸、鹿角帽、鹿鞭、鹿肉、鹿血及鹿内脏产品中鹿源性成分的定性和定量检测及产品中猪、牛、羊、鸭源成分检测。</w:t>
      </w:r>
    </w:p>
    <w:p w14:paraId="3ED7C96B">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定量限0.1 %。</w:t>
      </w:r>
    </w:p>
    <w:p w14:paraId="1EAB23C6">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eastAsia="zh-CN"/>
        </w:rPr>
      </w:pPr>
      <w:bookmarkStart w:id="6" w:name="heading_6"/>
      <w:r>
        <w:rPr>
          <w:rFonts w:hint="eastAsia" w:ascii="仿宋" w:hAnsi="仿宋" w:eastAsia="仿宋" w:cs="仿宋"/>
          <w:b/>
          <w:bCs/>
          <w:spacing w:val="-1"/>
          <w:sz w:val="24"/>
          <w:szCs w:val="24"/>
          <w:lang w:val="en-US" w:eastAsia="zh-CN"/>
        </w:rPr>
        <w:t>2</w:t>
      </w:r>
      <w:r>
        <w:rPr>
          <w:rFonts w:hint="eastAsia" w:ascii="仿宋" w:hAnsi="仿宋" w:eastAsia="仿宋" w:cs="仿宋"/>
          <w:b/>
          <w:bCs/>
          <w:spacing w:val="-1"/>
          <w:sz w:val="24"/>
          <w:szCs w:val="24"/>
          <w:lang w:eastAsia="zh-CN"/>
        </w:rPr>
        <w:t xml:space="preserve"> 规范性引用</w:t>
      </w:r>
      <w:bookmarkEnd w:id="6"/>
      <w:r>
        <w:rPr>
          <w:rFonts w:hint="eastAsia" w:ascii="仿宋" w:hAnsi="仿宋" w:eastAsia="仿宋" w:cs="仿宋"/>
          <w:b/>
          <w:bCs/>
          <w:spacing w:val="-1"/>
          <w:sz w:val="24"/>
          <w:szCs w:val="24"/>
          <w:lang w:eastAsia="zh-CN"/>
        </w:rPr>
        <w:t>文件</w:t>
      </w:r>
    </w:p>
    <w:p w14:paraId="40A3E19F">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GB/T 27403 实验室质量控制规范 食品分子生物学检测</w:t>
      </w:r>
    </w:p>
    <w:p w14:paraId="2CDA97F5">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GB/T 38164常见动物源性成分检测 梅花鹿成分检测 实时荧光PCR法</w:t>
      </w:r>
    </w:p>
    <w:p w14:paraId="359D5898">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default"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SN/T4660 鹿种鉴定技术规范</w:t>
      </w:r>
    </w:p>
    <w:p w14:paraId="36C4222C">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val="en-US" w:eastAsia="zh-CN"/>
        </w:rPr>
      </w:pPr>
      <w:bookmarkStart w:id="7" w:name="heading_5"/>
      <w:r>
        <w:rPr>
          <w:rFonts w:hint="eastAsia" w:ascii="仿宋" w:hAnsi="仿宋" w:eastAsia="仿宋" w:cs="仿宋"/>
          <w:b/>
          <w:bCs/>
          <w:spacing w:val="-1"/>
          <w:sz w:val="24"/>
          <w:szCs w:val="24"/>
          <w:lang w:val="en-US" w:eastAsia="zh-CN"/>
        </w:rPr>
        <w:t>3 原理</w:t>
      </w:r>
      <w:bookmarkEnd w:id="7"/>
      <w:r>
        <w:rPr>
          <w:rFonts w:hint="eastAsia" w:ascii="仿宋" w:hAnsi="仿宋" w:eastAsia="仿宋" w:cs="仿宋"/>
          <w:b/>
          <w:bCs/>
          <w:spacing w:val="-1"/>
          <w:sz w:val="24"/>
          <w:szCs w:val="24"/>
          <w:lang w:val="en-US" w:eastAsia="zh-CN"/>
        </w:rPr>
        <w:t xml:space="preserve"> </w:t>
      </w:r>
    </w:p>
    <w:p w14:paraId="77A4F983">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根据不同鹿种线粒体特异性基因片段的唯一性，dPCR扩增后，通过荧光信号检测每个微反应单元的阳性（含目标DNA并成功扩增）与阴性（不含目标DNA或未扩增）状态，结合泊松分布原理，实现对目标DNA模板的绝对定量计数。</w:t>
      </w:r>
    </w:p>
    <w:p w14:paraId="0D114D77">
      <w:pPr>
        <w:pStyle w:val="3"/>
        <w:keepNext w:val="0"/>
        <w:keepLines w:val="0"/>
        <w:pageBreakBefore w:val="0"/>
        <w:wordWrap/>
        <w:overflowPunct/>
        <w:topLinePunct w:val="0"/>
        <w:bidi w:val="0"/>
        <w:snapToGrid/>
        <w:spacing w:line="360" w:lineRule="exact"/>
        <w:ind w:left="2" w:firstLine="478" w:firstLineChars="200"/>
        <w:outlineLvl w:val="4"/>
        <w:rPr>
          <w:rFonts w:hint="default" w:ascii="仿宋" w:hAnsi="仿宋" w:eastAsia="仿宋" w:cs="仿宋"/>
          <w:b/>
          <w:bCs/>
          <w:spacing w:val="-1"/>
          <w:sz w:val="24"/>
          <w:szCs w:val="24"/>
          <w:lang w:val="en-US" w:eastAsia="zh-CN"/>
        </w:rPr>
      </w:pPr>
      <w:bookmarkStart w:id="8" w:name="heading_7"/>
      <w:r>
        <w:rPr>
          <w:rFonts w:hint="eastAsia" w:ascii="仿宋" w:hAnsi="仿宋" w:eastAsia="仿宋" w:cs="仿宋"/>
          <w:b/>
          <w:bCs/>
          <w:spacing w:val="-1"/>
          <w:sz w:val="24"/>
          <w:szCs w:val="24"/>
          <w:lang w:val="en-US" w:eastAsia="zh-CN"/>
        </w:rPr>
        <w:t xml:space="preserve">4 </w:t>
      </w:r>
      <w:bookmarkEnd w:id="8"/>
      <w:r>
        <w:rPr>
          <w:rFonts w:hint="eastAsia" w:ascii="仿宋" w:hAnsi="仿宋" w:eastAsia="仿宋" w:cs="仿宋"/>
          <w:b/>
          <w:bCs/>
          <w:spacing w:val="-1"/>
          <w:sz w:val="24"/>
          <w:szCs w:val="24"/>
          <w:lang w:val="en-US" w:eastAsia="zh-CN"/>
        </w:rPr>
        <w:t>检测用引物和探针</w:t>
      </w:r>
    </w:p>
    <w:p w14:paraId="598856E5">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4.1 针对六种动物物种特异性基因设计的引物和TaqMan荧光探针（每种动物对应1对特异性引物和1条特异性探针），探针5’端标记不同荧光报告基团（如FAM、HEX、ROX、CY5等，避免荧光信号重叠），3’端标记淬灭基团（BHQ1或TAMRA），由专业试剂公司合成并纯化（脱盐纯化或HPLC纯化），引物浓度10μmol/L，探针浓度10μmol/L，-20℃避光保存。</w:t>
      </w:r>
    </w:p>
    <w:p w14:paraId="60699EF2">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4.2引物序列见表1。</w:t>
      </w:r>
    </w:p>
    <w:p w14:paraId="73F0E1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kern w:val="2"/>
          <w:sz w:val="21"/>
          <w:szCs w:val="21"/>
          <w:lang w:val="en-US"/>
        </w:rPr>
      </w:pPr>
      <w:r>
        <w:rPr>
          <w:rFonts w:hint="eastAsia" w:ascii="黑体" w:hAnsi="黑体" w:eastAsia="黑体" w:cs="黑体"/>
          <w:b w:val="0"/>
          <w:bCs/>
          <w:kern w:val="2"/>
          <w:sz w:val="21"/>
          <w:szCs w:val="21"/>
          <w:lang w:val="en-US" w:eastAsia="zh-CN"/>
        </w:rPr>
        <w:t>表1  引物探针序列</w:t>
      </w:r>
    </w:p>
    <w:tbl>
      <w:tblPr>
        <w:tblStyle w:val="7"/>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357"/>
        <w:gridCol w:w="2005"/>
      </w:tblGrid>
      <w:tr w14:paraId="21C0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50" w:type="dxa"/>
            <w:vAlign w:val="center"/>
          </w:tcPr>
          <w:p w14:paraId="451CE28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lang w:val="en-US" w:eastAsia="zh-CN"/>
              </w:rPr>
            </w:pPr>
            <w:r>
              <w:rPr>
                <w:rFonts w:hint="eastAsia" w:ascii="宋体" w:hAnsi="宋体" w:eastAsia="宋体" w:cs="宋体"/>
                <w:b w:val="0"/>
                <w:bCs/>
                <w:kern w:val="2"/>
                <w:sz w:val="21"/>
                <w:szCs w:val="21"/>
                <w:vertAlign w:val="baseline"/>
                <w:lang w:val="en-US" w:eastAsia="zh-CN"/>
              </w:rPr>
              <w:t>目标</w:t>
            </w:r>
          </w:p>
        </w:tc>
        <w:tc>
          <w:tcPr>
            <w:tcW w:w="6357" w:type="dxa"/>
            <w:vAlign w:val="center"/>
          </w:tcPr>
          <w:p w14:paraId="201A4FA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kern w:val="2"/>
                <w:sz w:val="21"/>
                <w:szCs w:val="21"/>
                <w:vertAlign w:val="baseline"/>
                <w:lang w:val="en-US" w:eastAsia="zh-CN"/>
              </w:rPr>
            </w:pPr>
            <w:r>
              <w:rPr>
                <w:rFonts w:hint="eastAsia" w:ascii="宋体" w:hAnsi="宋体" w:eastAsia="宋体" w:cs="宋体"/>
                <w:b w:val="0"/>
                <w:bCs/>
                <w:kern w:val="2"/>
                <w:sz w:val="21"/>
                <w:szCs w:val="21"/>
                <w:vertAlign w:val="baseline"/>
                <w:lang w:val="en-US" w:eastAsia="zh-CN"/>
              </w:rPr>
              <w:t>序列</w:t>
            </w:r>
          </w:p>
        </w:tc>
        <w:tc>
          <w:tcPr>
            <w:tcW w:w="2005" w:type="dxa"/>
            <w:vAlign w:val="center"/>
          </w:tcPr>
          <w:p w14:paraId="017EB73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lang w:val="en-US" w:eastAsia="zh-CN"/>
              </w:rPr>
            </w:pPr>
            <w:r>
              <w:rPr>
                <w:rFonts w:hint="eastAsia" w:ascii="宋体" w:hAnsi="宋体" w:eastAsia="宋体" w:cs="宋体"/>
                <w:b w:val="0"/>
                <w:bCs/>
                <w:kern w:val="2"/>
                <w:sz w:val="21"/>
                <w:szCs w:val="21"/>
                <w:vertAlign w:val="baseline"/>
                <w:lang w:val="en-US" w:eastAsia="zh-CN"/>
              </w:rPr>
              <w:t>探针</w:t>
            </w:r>
          </w:p>
        </w:tc>
      </w:tr>
      <w:tr w14:paraId="62AF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AA5F0E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lang w:val="en-US" w:eastAsia="zh-CN"/>
              </w:rPr>
            </w:pPr>
            <w:r>
              <w:rPr>
                <w:rFonts w:hint="eastAsia" w:ascii="宋体" w:hAnsi="宋体" w:eastAsia="宋体" w:cs="宋体"/>
                <w:b w:val="0"/>
                <w:bCs/>
                <w:kern w:val="2"/>
                <w:sz w:val="21"/>
                <w:szCs w:val="21"/>
                <w:vertAlign w:val="baseline"/>
                <w:lang w:val="en-US" w:eastAsia="zh-CN"/>
              </w:rPr>
              <w:t>梅花鹿</w:t>
            </w:r>
          </w:p>
        </w:tc>
        <w:tc>
          <w:tcPr>
            <w:tcW w:w="6357" w:type="dxa"/>
            <w:vAlign w:val="center"/>
          </w:tcPr>
          <w:p w14:paraId="13633B9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靶向线粒体部分DNA区域，CNIP-f/CNIP-r序列</w:t>
            </w:r>
          </w:p>
        </w:tc>
        <w:tc>
          <w:tcPr>
            <w:tcW w:w="2005" w:type="dxa"/>
            <w:vAlign w:val="center"/>
          </w:tcPr>
          <w:p w14:paraId="2FA5B06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探针标记FAM扩增子长度约223bp</w:t>
            </w:r>
          </w:p>
        </w:tc>
      </w:tr>
      <w:tr w14:paraId="5A8C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5C7603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lang w:val="en-US" w:eastAsia="zh-CN"/>
              </w:rPr>
            </w:pPr>
            <w:r>
              <w:rPr>
                <w:rFonts w:hint="eastAsia" w:ascii="宋体" w:hAnsi="宋体" w:eastAsia="宋体" w:cs="宋体"/>
                <w:b w:val="0"/>
                <w:bCs/>
                <w:kern w:val="2"/>
                <w:sz w:val="21"/>
                <w:szCs w:val="21"/>
                <w:vertAlign w:val="baseline"/>
                <w:lang w:val="en-US" w:eastAsia="zh-CN"/>
              </w:rPr>
              <w:t>马鹿</w:t>
            </w:r>
          </w:p>
        </w:tc>
        <w:tc>
          <w:tcPr>
            <w:tcW w:w="6357" w:type="dxa"/>
            <w:vAlign w:val="center"/>
          </w:tcPr>
          <w:p w14:paraId="5F35161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靶向线粒体部分DNA区域，引物参考CELA-f/CELA-r序列</w:t>
            </w:r>
          </w:p>
        </w:tc>
        <w:tc>
          <w:tcPr>
            <w:tcW w:w="2005" w:type="dxa"/>
            <w:vAlign w:val="center"/>
          </w:tcPr>
          <w:p w14:paraId="4A76F8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探针标记HEX扩增子长度约248bp</w:t>
            </w:r>
          </w:p>
        </w:tc>
      </w:tr>
      <w:tr w14:paraId="2D32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C07E46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lang w:val="en-US" w:eastAsia="zh-CN"/>
              </w:rPr>
            </w:pPr>
            <w:r>
              <w:rPr>
                <w:rFonts w:hint="eastAsia" w:ascii="宋体" w:hAnsi="宋体" w:eastAsia="宋体" w:cs="宋体"/>
                <w:b w:val="0"/>
                <w:bCs/>
                <w:kern w:val="2"/>
                <w:sz w:val="21"/>
                <w:szCs w:val="21"/>
                <w:vertAlign w:val="baseline"/>
                <w:lang w:val="en-US" w:eastAsia="zh-CN"/>
              </w:rPr>
              <w:t>猪</w:t>
            </w:r>
          </w:p>
        </w:tc>
        <w:tc>
          <w:tcPr>
            <w:tcW w:w="6357" w:type="dxa"/>
            <w:vAlign w:val="center"/>
          </w:tcPr>
          <w:p w14:paraId="7C9FCA7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GGA</w:t>
            </w:r>
            <w:r>
              <w:rPr>
                <w:rFonts w:hint="eastAsia" w:ascii="宋体" w:hAnsi="宋体" w:eastAsia="宋体" w:cs="宋体"/>
                <w:b w:val="0"/>
                <w:bCs/>
                <w:kern w:val="2"/>
                <w:sz w:val="21"/>
                <w:szCs w:val="21"/>
                <w:lang w:val="en-US" w:eastAsia="zh-CN"/>
              </w:rPr>
              <w:t xml:space="preserve"> </w:t>
            </w:r>
            <w:r>
              <w:rPr>
                <w:rFonts w:hint="eastAsia" w:ascii="宋体" w:hAnsi="宋体" w:eastAsia="宋体" w:cs="宋体"/>
                <w:b w:val="0"/>
                <w:bCs/>
                <w:kern w:val="2"/>
                <w:sz w:val="21"/>
                <w:szCs w:val="21"/>
              </w:rPr>
              <w:t>GTGTGTATCCCGTAGGTG/CTGGGGACATGCAGAGAGTG</w:t>
            </w:r>
          </w:p>
        </w:tc>
        <w:tc>
          <w:tcPr>
            <w:tcW w:w="2005" w:type="dxa"/>
            <w:vAlign w:val="center"/>
          </w:tcPr>
          <w:p w14:paraId="52420A9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Theme="minorEastAsia" w:hAnsiTheme="minorEastAsia" w:eastAsiaTheme="minorEastAsia" w:cstheme="minorEastAsia"/>
                <w:b w:val="0"/>
                <w:bCs/>
                <w:kern w:val="2"/>
                <w:sz w:val="21"/>
                <w:szCs w:val="21"/>
              </w:rPr>
              <w:t>探针标记ROX</w:t>
            </w:r>
          </w:p>
        </w:tc>
      </w:tr>
      <w:tr w14:paraId="4E1A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CF69BD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lang w:val="en-US" w:eastAsia="zh-CN"/>
              </w:rPr>
            </w:pPr>
            <w:r>
              <w:rPr>
                <w:rFonts w:hint="eastAsia" w:ascii="宋体" w:hAnsi="宋体" w:eastAsia="宋体" w:cs="宋体"/>
                <w:b w:val="0"/>
                <w:bCs/>
                <w:kern w:val="2"/>
                <w:sz w:val="21"/>
                <w:szCs w:val="21"/>
                <w:vertAlign w:val="baseline"/>
                <w:lang w:val="en-US" w:eastAsia="zh-CN"/>
              </w:rPr>
              <w:t>牛</w:t>
            </w:r>
          </w:p>
        </w:tc>
        <w:tc>
          <w:tcPr>
            <w:tcW w:w="6357" w:type="dxa"/>
            <w:vAlign w:val="center"/>
          </w:tcPr>
          <w:p w14:paraId="7CA9449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GTAGGTGCACAGTACGTTCTGAAG/GGCCAGACTGGGCACATG</w:t>
            </w:r>
          </w:p>
        </w:tc>
        <w:tc>
          <w:tcPr>
            <w:tcW w:w="2005" w:type="dxa"/>
            <w:vAlign w:val="center"/>
          </w:tcPr>
          <w:p w14:paraId="6B7FEC2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Theme="minorEastAsia" w:hAnsiTheme="minorEastAsia" w:eastAsiaTheme="minorEastAsia" w:cstheme="minorEastAsia"/>
                <w:b w:val="0"/>
                <w:bCs/>
                <w:kern w:val="2"/>
                <w:sz w:val="21"/>
                <w:szCs w:val="21"/>
              </w:rPr>
              <w:t>探针标记CY5</w:t>
            </w:r>
          </w:p>
        </w:tc>
      </w:tr>
      <w:tr w14:paraId="3078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C36278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lang w:val="en-US" w:eastAsia="zh-CN"/>
              </w:rPr>
            </w:pPr>
            <w:r>
              <w:rPr>
                <w:rFonts w:hint="eastAsia" w:ascii="宋体" w:hAnsi="宋体" w:eastAsia="宋体" w:cs="宋体"/>
                <w:b w:val="0"/>
                <w:bCs/>
                <w:kern w:val="2"/>
                <w:sz w:val="21"/>
                <w:szCs w:val="21"/>
                <w:vertAlign w:val="baseline"/>
                <w:lang w:val="en-US" w:eastAsia="zh-CN"/>
              </w:rPr>
              <w:t>羊</w:t>
            </w:r>
          </w:p>
        </w:tc>
        <w:tc>
          <w:tcPr>
            <w:tcW w:w="6357" w:type="dxa"/>
            <w:vAlign w:val="center"/>
          </w:tcPr>
          <w:p w14:paraId="2972DC7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CTGACACACGGGACACCTCTCC/AAGCTAAACATGGACCCACAT</w:t>
            </w:r>
          </w:p>
        </w:tc>
        <w:tc>
          <w:tcPr>
            <w:tcW w:w="2005" w:type="dxa"/>
            <w:vAlign w:val="center"/>
          </w:tcPr>
          <w:p w14:paraId="697627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探针标记FAM</w:t>
            </w:r>
          </w:p>
        </w:tc>
      </w:tr>
      <w:tr w14:paraId="3488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981E23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lang w:val="en-US" w:eastAsia="zh-CN"/>
              </w:rPr>
            </w:pPr>
            <w:r>
              <w:rPr>
                <w:rFonts w:hint="eastAsia" w:ascii="宋体" w:hAnsi="宋体" w:eastAsia="宋体" w:cs="宋体"/>
                <w:b w:val="0"/>
                <w:bCs/>
                <w:kern w:val="2"/>
                <w:sz w:val="21"/>
                <w:szCs w:val="21"/>
                <w:vertAlign w:val="baseline"/>
                <w:lang w:val="en-US" w:eastAsia="zh-CN"/>
              </w:rPr>
              <w:t>鸭</w:t>
            </w:r>
          </w:p>
        </w:tc>
        <w:tc>
          <w:tcPr>
            <w:tcW w:w="6357" w:type="dxa"/>
            <w:vAlign w:val="center"/>
          </w:tcPr>
          <w:p w14:paraId="6701C35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GGAGCACCTCTATCAGAGAAAGACA/GTGTGTAGAGCTCAAGATCAATCCC</w:t>
            </w:r>
          </w:p>
        </w:tc>
        <w:tc>
          <w:tcPr>
            <w:tcW w:w="2005" w:type="dxa"/>
            <w:vAlign w:val="center"/>
          </w:tcPr>
          <w:p w14:paraId="36161DF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2"/>
                <w:sz w:val="21"/>
                <w:szCs w:val="21"/>
                <w:vertAlign w:val="baseline"/>
              </w:rPr>
            </w:pPr>
            <w:r>
              <w:rPr>
                <w:rFonts w:hint="eastAsia" w:ascii="宋体" w:hAnsi="宋体" w:eastAsia="宋体" w:cs="宋体"/>
                <w:b w:val="0"/>
                <w:bCs/>
                <w:kern w:val="2"/>
                <w:sz w:val="21"/>
                <w:szCs w:val="21"/>
              </w:rPr>
              <w:t>探针标记CY5</w:t>
            </w:r>
          </w:p>
        </w:tc>
      </w:tr>
    </w:tbl>
    <w:p w14:paraId="1AB6F081">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val="en-US" w:eastAsia="zh-CN"/>
        </w:rPr>
      </w:pPr>
      <w:r>
        <w:rPr>
          <w:rFonts w:hint="eastAsia" w:ascii="仿宋" w:hAnsi="仿宋" w:eastAsia="仿宋" w:cs="仿宋"/>
          <w:b/>
          <w:bCs/>
          <w:spacing w:val="-1"/>
          <w:sz w:val="24"/>
          <w:szCs w:val="24"/>
          <w:lang w:val="en-US" w:eastAsia="zh-CN"/>
        </w:rPr>
        <w:t>5 试剂或材料</w:t>
      </w:r>
    </w:p>
    <w:p w14:paraId="7E33910C">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5.1 DNA提取试剂</w:t>
      </w:r>
    </w:p>
    <w:p w14:paraId="64CD5CDE">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商品化基因组DNA提取试剂盒，配套蛋白酶K（20 mg/mL）、PBS缓冲液（pH7.4）、盐酸溶液（1mol/L）；此外可准备二硫代苏糖醇，用于含角蛋白的样品的DNA提取，提高提取效率。</w:t>
      </w:r>
    </w:p>
    <w:p w14:paraId="4437DC4D">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5.2 dPCR专用试剂</w:t>
      </w:r>
    </w:p>
    <w:p w14:paraId="1760062D">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dPCR预混液：含热启动Taq酶、dNTPs、Mg²等，适配多重荧光检测）、无酶无菌水。DEPC处理，无DNA酶污染。</w:t>
      </w:r>
    </w:p>
    <w:p w14:paraId="6810B8E9">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5.3质控试剂</w:t>
      </w:r>
    </w:p>
    <w:p w14:paraId="4547A6EF">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阳性对照：目标动物单一DNA标准品及混合标准品；</w:t>
      </w:r>
    </w:p>
    <w:p w14:paraId="501305DE">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阴性对照：不含目标动物成分的植物性食品DNA，如大豆、小麦DNA；</w:t>
      </w:r>
    </w:p>
    <w:p w14:paraId="2B7B4A65">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空白对照：无酶无菌水。</w:t>
      </w:r>
    </w:p>
    <w:p w14:paraId="11C6446B">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9" w:name="heading_11"/>
      <w:r>
        <w:rPr>
          <w:rFonts w:hint="eastAsia" w:ascii="仿宋" w:hAnsi="仿宋" w:eastAsia="仿宋" w:cs="仿宋"/>
          <w:b w:val="0"/>
          <w:bCs/>
          <w:color w:val="000000"/>
          <w:spacing w:val="-1"/>
          <w:sz w:val="24"/>
          <w:szCs w:val="24"/>
          <w:lang w:val="en-US" w:eastAsia="zh-CN"/>
        </w:rPr>
        <w:t>5.4 阳性对照品</w:t>
      </w:r>
    </w:p>
    <w:p w14:paraId="6CAE5510">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选取物种明确的梅花鹿、马鹿、猪、牛、羊、鸭未经破坏的组织或器官，经物种鉴定确认仅含单一物种特异性基因。采用商品化DNA提取试剂盒提取基因组DNA，经核酸定量仪检测纯度（A260/A280=1.8</w:t>
      </w:r>
      <w:r>
        <w:rPr>
          <w:rFonts w:hint="default" w:ascii="仿宋" w:hAnsi="仿宋" w:eastAsia="仿宋" w:cs="仿宋"/>
          <w:b w:val="0"/>
          <w:bCs/>
          <w:color w:val="000000"/>
          <w:spacing w:val="-1"/>
          <w:sz w:val="24"/>
          <w:szCs w:val="24"/>
          <w:lang w:val="en-US" w:eastAsia="zh-CN"/>
        </w:rPr>
        <w:t>~</w:t>
      </w:r>
      <w:r>
        <w:rPr>
          <w:rFonts w:hint="eastAsia" w:ascii="仿宋" w:hAnsi="仿宋" w:eastAsia="仿宋" w:cs="仿宋"/>
          <w:b w:val="0"/>
          <w:bCs/>
          <w:color w:val="000000"/>
          <w:spacing w:val="-1"/>
          <w:sz w:val="24"/>
          <w:szCs w:val="24"/>
          <w:lang w:val="en-US" w:eastAsia="zh-CN"/>
        </w:rPr>
        <w:t>2.0）和浓度，-20℃保存备用；</w:t>
      </w:r>
    </w:p>
    <w:p w14:paraId="749D5DD0">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混合对照品：将待测目标动物DNA按等比例混合，用于多重检测方法的验证[3][4][8]。其中梅花鹿标准品可参考GB/T 38164-2019要求制备，马鹿标准品可通过权威机构获取或自行鉴定制备。</w:t>
      </w:r>
    </w:p>
    <w:p w14:paraId="6DDB3D24">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5.</w:t>
      </w:r>
      <w:bookmarkEnd w:id="9"/>
      <w:r>
        <w:rPr>
          <w:rFonts w:hint="eastAsia" w:ascii="仿宋" w:hAnsi="仿宋" w:eastAsia="仿宋" w:cs="仿宋"/>
          <w:b w:val="0"/>
          <w:bCs/>
          <w:color w:val="000000"/>
          <w:spacing w:val="-1"/>
          <w:sz w:val="24"/>
          <w:szCs w:val="24"/>
          <w:lang w:val="en-US" w:eastAsia="zh-CN"/>
        </w:rPr>
        <w:t>5内参基因：18SrRNA；</w:t>
      </w:r>
    </w:p>
    <w:p w14:paraId="23AE524B">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5.6无酶无菌离心管：1.5 mL、50 mL；</w:t>
      </w:r>
    </w:p>
    <w:p w14:paraId="4A183D5D">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5.7无酶无菌吸头：10 μL、100 μL、1000 μL；</w:t>
      </w:r>
    </w:p>
    <w:p w14:paraId="4775CE99">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5.8 dPCR专用反应板：96孔或384孔，适配所用dPCR仪型号。</w:t>
      </w:r>
    </w:p>
    <w:p w14:paraId="427C3765">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val="en-US" w:eastAsia="zh-CN"/>
        </w:rPr>
      </w:pPr>
      <w:bookmarkStart w:id="10" w:name="heading_12"/>
      <w:r>
        <w:rPr>
          <w:rFonts w:hint="eastAsia" w:ascii="仿宋" w:hAnsi="仿宋" w:eastAsia="仿宋" w:cs="仿宋"/>
          <w:b/>
          <w:bCs/>
          <w:spacing w:val="-1"/>
          <w:sz w:val="24"/>
          <w:szCs w:val="24"/>
          <w:lang w:val="en-US" w:eastAsia="zh-CN"/>
        </w:rPr>
        <w:t>6 仪器</w:t>
      </w:r>
      <w:bookmarkEnd w:id="10"/>
      <w:r>
        <w:rPr>
          <w:rFonts w:hint="eastAsia" w:ascii="仿宋" w:hAnsi="仿宋" w:eastAsia="仿宋" w:cs="仿宋"/>
          <w:b/>
          <w:bCs/>
          <w:spacing w:val="-1"/>
          <w:sz w:val="24"/>
          <w:szCs w:val="24"/>
          <w:lang w:val="en-US" w:eastAsia="zh-CN"/>
        </w:rPr>
        <w:t>设备</w:t>
      </w:r>
    </w:p>
    <w:p w14:paraId="103BD178">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6.1芯片式数字PCR仪（dPCR仪）：支持多重荧光检测，至少4种荧光通道，适配所用探针荧光基团；</w:t>
      </w:r>
    </w:p>
    <w:p w14:paraId="112A9C54">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6.2 组织研磨仪；</w:t>
      </w:r>
    </w:p>
    <w:p w14:paraId="48217B0C">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6.3 高速冷冻离心机：转速≥12000 r/min；</w:t>
      </w:r>
    </w:p>
    <w:p w14:paraId="1C36B48D">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6.4 恒温水浴锅：可调节温度至56 ℃；</w:t>
      </w:r>
    </w:p>
    <w:p w14:paraId="5A4DDF3A">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6.5 核酸定量仪或超微量分光光度计；</w:t>
      </w:r>
    </w:p>
    <w:p w14:paraId="39638D5C">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6.6 超净工作台或生物安全柜；</w:t>
      </w:r>
    </w:p>
    <w:p w14:paraId="1D5E22E9">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6.7 移液器：10 µL、100 μL、1000 μL，精度校准合格；</w:t>
      </w:r>
    </w:p>
    <w:p w14:paraId="08618BEE">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6.8 高压蒸汽灭菌锅；</w:t>
      </w:r>
    </w:p>
    <w:p w14:paraId="667B8163">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6.9 涡旋振荡器。</w:t>
      </w:r>
      <w:bookmarkStart w:id="11" w:name="heading_13"/>
    </w:p>
    <w:p w14:paraId="5818EEE2">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val="en-US" w:eastAsia="zh-CN"/>
        </w:rPr>
      </w:pPr>
      <w:r>
        <w:rPr>
          <w:rFonts w:hint="eastAsia" w:ascii="仿宋" w:hAnsi="仿宋" w:eastAsia="仿宋" w:cs="仿宋"/>
          <w:b/>
          <w:bCs/>
          <w:spacing w:val="-1"/>
          <w:sz w:val="24"/>
          <w:szCs w:val="24"/>
          <w:lang w:val="en-US" w:eastAsia="zh-CN"/>
        </w:rPr>
        <w:t>7 实验步骤</w:t>
      </w:r>
      <w:bookmarkEnd w:id="11"/>
    </w:p>
    <w:p w14:paraId="4CC139E2">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12" w:name="heading_14"/>
      <w:r>
        <w:rPr>
          <w:rFonts w:hint="eastAsia" w:ascii="仿宋" w:hAnsi="仿宋" w:eastAsia="仿宋" w:cs="仿宋"/>
          <w:b w:val="0"/>
          <w:bCs/>
          <w:color w:val="000000"/>
          <w:spacing w:val="-1"/>
          <w:sz w:val="24"/>
          <w:szCs w:val="24"/>
          <w:lang w:val="en-US" w:eastAsia="zh-CN"/>
        </w:rPr>
        <w:t>7.1 样品</w:t>
      </w:r>
      <w:bookmarkEnd w:id="12"/>
      <w:r>
        <w:rPr>
          <w:rFonts w:hint="eastAsia" w:ascii="仿宋" w:hAnsi="仿宋" w:eastAsia="仿宋" w:cs="仿宋"/>
          <w:b w:val="0"/>
          <w:bCs/>
          <w:color w:val="000000"/>
          <w:spacing w:val="-1"/>
          <w:sz w:val="24"/>
          <w:szCs w:val="24"/>
          <w:lang w:val="en-US" w:eastAsia="zh-CN"/>
        </w:rPr>
        <w:t>制备</w:t>
      </w:r>
    </w:p>
    <w:p w14:paraId="12DFEC0B">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取适量样品，在液氮或低温条件无菌状态下研磨成均匀粉末或糜状，备用。</w:t>
      </w:r>
    </w:p>
    <w:p w14:paraId="2E0F94B9">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13" w:name="heading_17"/>
      <w:r>
        <w:rPr>
          <w:rFonts w:hint="eastAsia" w:ascii="仿宋" w:hAnsi="仿宋" w:eastAsia="仿宋" w:cs="仿宋"/>
          <w:b w:val="0"/>
          <w:bCs/>
          <w:color w:val="000000"/>
          <w:spacing w:val="-1"/>
          <w:sz w:val="24"/>
          <w:szCs w:val="24"/>
          <w:lang w:val="en-US" w:eastAsia="zh-CN"/>
        </w:rPr>
        <w:t>7.2 DNA提取</w:t>
      </w:r>
      <w:bookmarkEnd w:id="13"/>
    </w:p>
    <w:p w14:paraId="4DD0F488">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7.2.1 取200 mg制备后的样品，加入50 μL裂解液和20 μL蛋白酶K（20mg/mL），涡旋振荡5 min，56 ℃恒温水浴2 h，期间每隔20 min涡旋振荡一次，确保样品充分裂解；</w:t>
      </w:r>
    </w:p>
    <w:p w14:paraId="0042E333">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7.2.2裂解完成后，加入300μL无水乙醇，涡旋振荡30 s，充分混匀；</w:t>
      </w:r>
    </w:p>
    <w:p w14:paraId="0AD9251D">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7.2.3将混合液转入试剂盒配套吸附柱中，8000 r/min离心2 min，弃掉废液；</w:t>
      </w:r>
    </w:p>
    <w:p w14:paraId="75C4BBBE">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7.2.4加入500 μLL洗涤液1，8000 r/min离心2 min，弃掉废液；加入500 μL洗涤液2，8000 r/min离心2 min，弃掉废液；</w:t>
      </w:r>
    </w:p>
    <w:p w14:paraId="734C1DBD">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7.2.5 将吸附柱放入新的1. 5mL离心管中，12000 r/min离心3 min，去除残留洗涤液，避免影响后续PCR反应；</w:t>
      </w:r>
    </w:p>
    <w:p w14:paraId="6EAF37F5">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7.2.6向吸附柱中央加入50 μL</w:t>
      </w:r>
      <w:r>
        <w:rPr>
          <w:rFonts w:hint="default" w:ascii="仿宋" w:hAnsi="仿宋" w:eastAsia="仿宋" w:cs="仿宋"/>
          <w:b w:val="0"/>
          <w:bCs/>
          <w:color w:val="000000"/>
          <w:spacing w:val="-1"/>
          <w:sz w:val="24"/>
          <w:szCs w:val="24"/>
          <w:lang w:val="en-US" w:eastAsia="zh-CN"/>
        </w:rPr>
        <w:t>~</w:t>
      </w:r>
      <w:r>
        <w:rPr>
          <w:rFonts w:hint="eastAsia" w:ascii="仿宋" w:hAnsi="仿宋" w:eastAsia="仿宋" w:cs="仿宋"/>
          <w:b w:val="0"/>
          <w:bCs/>
          <w:color w:val="000000"/>
          <w:spacing w:val="-1"/>
          <w:sz w:val="24"/>
          <w:szCs w:val="24"/>
          <w:lang w:val="en-US" w:eastAsia="zh-CN"/>
        </w:rPr>
        <w:t>100 μL洗脱液（65℃预热），室温静置5 min，12000 r/min离心2 min，收集洗脱液，-20 ℃保存备用；</w:t>
      </w:r>
    </w:p>
    <w:p w14:paraId="07154D37">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7.2.7 同步提取阳性对照、阴性对照样品的DNA；</w:t>
      </w:r>
    </w:p>
    <w:p w14:paraId="04D8788C">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7.2.8 同步进行空白样品检测，不加入样品，按上述步骤操作，用于后续质控。</w:t>
      </w:r>
    </w:p>
    <w:p w14:paraId="1630D344">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可按商品试剂盒说明书操作，结合样品基质特性优化提取步骤。</w:t>
      </w:r>
    </w:p>
    <w:p w14:paraId="029EBA67">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14" w:name="heading_18"/>
      <w:r>
        <w:rPr>
          <w:rFonts w:hint="eastAsia" w:ascii="仿宋" w:hAnsi="仿宋" w:eastAsia="仿宋" w:cs="仿宋"/>
          <w:b w:val="0"/>
          <w:bCs/>
          <w:color w:val="000000"/>
          <w:spacing w:val="-1"/>
          <w:sz w:val="24"/>
          <w:szCs w:val="24"/>
          <w:lang w:val="en-US" w:eastAsia="zh-CN"/>
        </w:rPr>
        <w:t>7.3 DNA纯度与浓度检测</w:t>
      </w:r>
      <w:bookmarkEnd w:id="14"/>
    </w:p>
    <w:p w14:paraId="5EFF620C">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用核酸定量仪检测提取的基因组DNA浓度和纯度，要求A260/A280=1.8</w:t>
      </w:r>
      <w:r>
        <w:rPr>
          <w:rFonts w:hint="default" w:ascii="仿宋" w:hAnsi="仿宋" w:eastAsia="仿宋" w:cs="仿宋"/>
          <w:b w:val="0"/>
          <w:bCs/>
          <w:color w:val="000000"/>
          <w:spacing w:val="-1"/>
          <w:sz w:val="24"/>
          <w:szCs w:val="24"/>
          <w:lang w:val="en-US" w:eastAsia="zh-CN"/>
        </w:rPr>
        <w:t>~</w:t>
      </w:r>
      <w:r>
        <w:rPr>
          <w:rFonts w:hint="eastAsia" w:ascii="仿宋" w:hAnsi="仿宋" w:eastAsia="仿宋" w:cs="仿宋"/>
          <w:b w:val="0"/>
          <w:bCs/>
          <w:color w:val="000000"/>
          <w:spacing w:val="-1"/>
          <w:sz w:val="24"/>
          <w:szCs w:val="24"/>
          <w:lang w:val="en-US" w:eastAsia="zh-CN"/>
        </w:rPr>
        <w:t>2.0，A260/ A230≥1.5，若纯度不达标，需重新纯化；浓度调整至10</w:t>
      </w:r>
      <w:r>
        <w:rPr>
          <w:rFonts w:hint="default" w:ascii="仿宋" w:hAnsi="仿宋" w:eastAsia="仿宋" w:cs="仿宋"/>
          <w:b w:val="0"/>
          <w:bCs/>
          <w:color w:val="000000"/>
          <w:spacing w:val="-1"/>
          <w:sz w:val="24"/>
          <w:szCs w:val="24"/>
          <w:lang w:val="en-US" w:eastAsia="zh-CN"/>
        </w:rPr>
        <w:t>~</w:t>
      </w:r>
      <w:r>
        <w:rPr>
          <w:rFonts w:hint="eastAsia" w:ascii="仿宋" w:hAnsi="仿宋" w:eastAsia="仿宋" w:cs="仿宋"/>
          <w:b w:val="0"/>
          <w:bCs/>
          <w:color w:val="000000"/>
          <w:spacing w:val="-1"/>
          <w:sz w:val="24"/>
          <w:szCs w:val="24"/>
          <w:lang w:val="en-US" w:eastAsia="zh-CN"/>
        </w:rPr>
        <w:t>100 ng/μL，浓度过高则用无酶无菌水稀释，过低则重新提取，确保DNA质量满足dPCR检测要求。</w:t>
      </w:r>
    </w:p>
    <w:p w14:paraId="5D0AB674">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15" w:name="heading_19"/>
      <w:r>
        <w:rPr>
          <w:rFonts w:hint="eastAsia" w:ascii="仿宋" w:hAnsi="仿宋" w:eastAsia="仿宋" w:cs="仿宋"/>
          <w:b w:val="0"/>
          <w:bCs/>
          <w:color w:val="000000"/>
          <w:spacing w:val="-1"/>
          <w:sz w:val="24"/>
          <w:szCs w:val="24"/>
          <w:lang w:val="en-US" w:eastAsia="zh-CN"/>
        </w:rPr>
        <w:t>7.4 dPCR反应体系</w:t>
      </w:r>
      <w:bookmarkEnd w:id="15"/>
    </w:p>
    <w:p w14:paraId="4BB2AFD5">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采用多重dPCR检测模式，可根据仪器荧光通道数量，将六种动物成分分为2</w:t>
      </w:r>
      <w:r>
        <w:rPr>
          <w:rFonts w:hint="default" w:ascii="仿宋" w:hAnsi="仿宋" w:eastAsia="仿宋" w:cs="仿宋"/>
          <w:b w:val="0"/>
          <w:bCs/>
          <w:color w:val="000000"/>
          <w:spacing w:val="-1"/>
          <w:sz w:val="24"/>
          <w:szCs w:val="24"/>
          <w:lang w:val="en-US" w:eastAsia="zh-CN"/>
        </w:rPr>
        <w:t>~</w:t>
      </w:r>
      <w:r>
        <w:rPr>
          <w:rFonts w:hint="eastAsia" w:ascii="仿宋" w:hAnsi="仿宋" w:eastAsia="仿宋" w:cs="仿宋"/>
          <w:b w:val="0"/>
          <w:bCs/>
          <w:color w:val="000000"/>
          <w:spacing w:val="-1"/>
          <w:sz w:val="24"/>
          <w:szCs w:val="24"/>
          <w:lang w:val="en-US" w:eastAsia="zh-CN"/>
        </w:rPr>
        <w:t>3组进行检测，避免荧光信号重叠。每组反应体系总体积为20 μL，配制过程在无菌操作台或生物安全柜中进行，严格遵循“先加试剂、后加模板”的原则，避免交叉污染，具体体系见表2 （单组反应，以检测马鹿、梅花鹿、猪为例）。</w:t>
      </w:r>
    </w:p>
    <w:p w14:paraId="0E48AE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b w:val="0"/>
          <w:bCs/>
          <w:kern w:val="2"/>
          <w:sz w:val="21"/>
          <w:szCs w:val="21"/>
          <w:lang w:val="en-US" w:eastAsia="zh-CN"/>
        </w:rPr>
      </w:pPr>
      <w:r>
        <w:rPr>
          <w:rFonts w:hint="eastAsia" w:ascii="黑体" w:hAnsi="黑体" w:eastAsia="黑体" w:cs="黑体"/>
          <w:b/>
          <w:bCs w:val="0"/>
          <w:kern w:val="2"/>
          <w:sz w:val="21"/>
          <w:szCs w:val="21"/>
          <w:lang w:val="en-US" w:eastAsia="zh-CN"/>
        </w:rPr>
        <w:t xml:space="preserve">表2  </w:t>
      </w:r>
      <w:r>
        <w:rPr>
          <w:rFonts w:hint="eastAsia" w:ascii="黑体" w:hAnsi="黑体" w:eastAsia="黑体" w:cs="黑体"/>
          <w:b/>
          <w:bCs w:val="0"/>
          <w:kern w:val="2"/>
          <w:sz w:val="21"/>
          <w:szCs w:val="21"/>
        </w:rPr>
        <w:t>梅花鹿、马鹿、猪dPCR反应体系</w:t>
      </w:r>
    </w:p>
    <w:tbl>
      <w:tblPr>
        <w:tblStyle w:val="6"/>
        <w:tblW w:w="9269"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1454"/>
        <w:gridCol w:w="5055"/>
      </w:tblGrid>
      <w:tr w14:paraId="652CB54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6F38550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试剂名称</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D810579">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体积（</w:t>
            </w:r>
            <w:r>
              <w:rPr>
                <w:rFonts w:hint="eastAsia" w:ascii="微软雅黑" w:hAnsi="微软雅黑" w:eastAsia="微软雅黑" w:cs="微软雅黑"/>
                <w:b w:val="0"/>
                <w:bCs/>
                <w:kern w:val="2"/>
                <w:sz w:val="21"/>
                <w:szCs w:val="21"/>
                <w:lang w:eastAsia="zh-CN"/>
              </w:rPr>
              <w:t>μL</w:t>
            </w:r>
            <w:r>
              <w:rPr>
                <w:rFonts w:hint="eastAsia" w:asciiTheme="minorEastAsia" w:hAnsiTheme="minorEastAsia" w:eastAsiaTheme="minorEastAsia" w:cstheme="minorEastAsia"/>
                <w:b w:val="0"/>
                <w:bCs/>
                <w:kern w:val="2"/>
                <w:sz w:val="21"/>
                <w:szCs w:val="21"/>
              </w:rPr>
              <w:t>）</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201BF9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备注</w:t>
            </w:r>
          </w:p>
        </w:tc>
      </w:tr>
      <w:tr w14:paraId="5AA89B7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485CCC0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dPCR预混液（2×）</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16CB981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10.0</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226D5F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含热启动Taq酶、dNTPs等，适配多重检测</w:t>
            </w:r>
          </w:p>
        </w:tc>
      </w:tr>
      <w:tr w14:paraId="6384AF0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60" w:type="dxa"/>
              <w:left w:w="120" w:type="dxa"/>
              <w:bottom w:w="30" w:type="dxa"/>
              <w:right w:w="120" w:type="dxa"/>
            </w:tcMar>
            <w:vAlign w:val="center"/>
          </w:tcPr>
          <w:p w14:paraId="0BCC506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梅花鹿引物（10μmol/L）</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60" w:type="dxa"/>
              <w:left w:w="120" w:type="dxa"/>
              <w:bottom w:w="30" w:type="dxa"/>
              <w:right w:w="120" w:type="dxa"/>
            </w:tcMar>
            <w:vAlign w:val="center"/>
          </w:tcPr>
          <w:p w14:paraId="4A1815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0.8</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60" w:type="dxa"/>
              <w:left w:w="120" w:type="dxa"/>
              <w:bottom w:w="30" w:type="dxa"/>
              <w:right w:w="120" w:type="dxa"/>
            </w:tcMar>
            <w:vAlign w:val="center"/>
          </w:tcPr>
          <w:p w14:paraId="51A0F51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kern w:val="2"/>
                <w:sz w:val="21"/>
                <w:szCs w:val="21"/>
                <w:lang w:eastAsia="zh-CN"/>
              </w:rPr>
            </w:pPr>
            <w:r>
              <w:rPr>
                <w:rFonts w:hint="eastAsia" w:asciiTheme="minorEastAsia" w:hAnsiTheme="minorEastAsia" w:eastAsiaTheme="minorEastAsia" w:cstheme="minorEastAsia"/>
                <w:b w:val="0"/>
                <w:bCs/>
                <w:kern w:val="2"/>
                <w:sz w:val="21"/>
                <w:szCs w:val="21"/>
              </w:rPr>
              <w:t>上游引物+下游引物，各0.4</w:t>
            </w:r>
            <w:r>
              <w:rPr>
                <w:rFonts w:hint="eastAsia" w:asciiTheme="minorEastAsia" w:hAnsiTheme="minorEastAsia" w:cstheme="minorEastAsia"/>
                <w:b w:val="0"/>
                <w:bCs/>
                <w:kern w:val="2"/>
                <w:sz w:val="21"/>
                <w:szCs w:val="21"/>
                <w:lang w:val="en-US" w:eastAsia="zh-CN"/>
              </w:rPr>
              <w:t xml:space="preserve"> </w:t>
            </w:r>
            <w:r>
              <w:rPr>
                <w:rFonts w:hint="eastAsia" w:ascii="微软雅黑" w:hAnsi="微软雅黑" w:eastAsia="微软雅黑" w:cs="微软雅黑"/>
                <w:b w:val="0"/>
                <w:bCs/>
                <w:kern w:val="2"/>
                <w:sz w:val="21"/>
                <w:szCs w:val="21"/>
                <w:lang w:eastAsia="zh-CN"/>
              </w:rPr>
              <w:t>μL</w:t>
            </w:r>
          </w:p>
        </w:tc>
      </w:tr>
      <w:tr w14:paraId="1FCF071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60" w:type="dxa"/>
              <w:left w:w="120" w:type="dxa"/>
              <w:bottom w:w="30" w:type="dxa"/>
              <w:right w:w="120" w:type="dxa"/>
            </w:tcMar>
            <w:vAlign w:val="center"/>
          </w:tcPr>
          <w:p w14:paraId="116D5FA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马鹿引物（10μmol/L）</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60" w:type="dxa"/>
              <w:left w:w="120" w:type="dxa"/>
              <w:bottom w:w="30" w:type="dxa"/>
              <w:right w:w="120" w:type="dxa"/>
            </w:tcMar>
            <w:vAlign w:val="center"/>
          </w:tcPr>
          <w:p w14:paraId="33A689B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0.8</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60" w:type="dxa"/>
              <w:left w:w="120" w:type="dxa"/>
              <w:bottom w:w="30" w:type="dxa"/>
              <w:right w:w="120" w:type="dxa"/>
            </w:tcMar>
            <w:vAlign w:val="center"/>
          </w:tcPr>
          <w:p w14:paraId="3F1F749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kern w:val="2"/>
                <w:sz w:val="21"/>
                <w:szCs w:val="21"/>
                <w:lang w:eastAsia="zh-CN"/>
              </w:rPr>
            </w:pPr>
            <w:r>
              <w:rPr>
                <w:rFonts w:hint="eastAsia" w:asciiTheme="minorEastAsia" w:hAnsiTheme="minorEastAsia" w:eastAsiaTheme="minorEastAsia" w:cstheme="minorEastAsia"/>
                <w:b w:val="0"/>
                <w:bCs/>
                <w:kern w:val="2"/>
                <w:sz w:val="21"/>
                <w:szCs w:val="21"/>
              </w:rPr>
              <w:t>上游引物+下游引物，各0.4</w:t>
            </w:r>
            <w:r>
              <w:rPr>
                <w:rFonts w:hint="eastAsia" w:asciiTheme="minorEastAsia" w:hAnsiTheme="minorEastAsia" w:cstheme="minorEastAsia"/>
                <w:b w:val="0"/>
                <w:bCs/>
                <w:kern w:val="2"/>
                <w:sz w:val="21"/>
                <w:szCs w:val="21"/>
                <w:lang w:val="en-US" w:eastAsia="zh-CN"/>
              </w:rPr>
              <w:t xml:space="preserve"> </w:t>
            </w:r>
            <w:r>
              <w:rPr>
                <w:rFonts w:hint="eastAsia" w:ascii="微软雅黑" w:hAnsi="微软雅黑" w:eastAsia="微软雅黑" w:cs="微软雅黑"/>
                <w:b w:val="0"/>
                <w:bCs/>
                <w:kern w:val="2"/>
                <w:sz w:val="21"/>
                <w:szCs w:val="21"/>
                <w:lang w:eastAsia="zh-CN"/>
              </w:rPr>
              <w:t>μL</w:t>
            </w:r>
          </w:p>
        </w:tc>
      </w:tr>
      <w:tr w14:paraId="7D9C38F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34B3EA3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猪引物（10μmol/L）</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3695805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0.8</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0DF3528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lang w:eastAsia="zh-CN"/>
              </w:rPr>
            </w:pPr>
            <w:r>
              <w:rPr>
                <w:rFonts w:hint="eastAsia" w:asciiTheme="minorEastAsia" w:hAnsiTheme="minorEastAsia" w:eastAsiaTheme="minorEastAsia" w:cstheme="minorEastAsia"/>
                <w:b w:val="0"/>
                <w:bCs/>
                <w:kern w:val="2"/>
                <w:sz w:val="21"/>
                <w:szCs w:val="21"/>
              </w:rPr>
              <w:t>上游引物+下游引物，各0.4</w:t>
            </w:r>
            <w:r>
              <w:rPr>
                <w:rFonts w:hint="eastAsia" w:asciiTheme="minorEastAsia" w:hAnsiTheme="minorEastAsia" w:cstheme="minorEastAsia"/>
                <w:b w:val="0"/>
                <w:bCs/>
                <w:kern w:val="2"/>
                <w:sz w:val="21"/>
                <w:szCs w:val="21"/>
                <w:lang w:val="en-US" w:eastAsia="zh-CN"/>
              </w:rPr>
              <w:t xml:space="preserve"> </w:t>
            </w:r>
            <w:r>
              <w:rPr>
                <w:rFonts w:hint="eastAsia" w:ascii="微软雅黑" w:hAnsi="微软雅黑" w:eastAsia="微软雅黑" w:cs="微软雅黑"/>
                <w:b w:val="0"/>
                <w:bCs/>
                <w:kern w:val="2"/>
                <w:sz w:val="21"/>
                <w:szCs w:val="21"/>
                <w:lang w:eastAsia="zh-CN"/>
              </w:rPr>
              <w:t>μL</w:t>
            </w:r>
          </w:p>
        </w:tc>
      </w:tr>
      <w:tr w14:paraId="178281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51BE401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马鹿探针（10μmol/L）</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413E654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0.4</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4D17865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标记HEX，避光加入</w:t>
            </w:r>
          </w:p>
        </w:tc>
      </w:tr>
      <w:tr w14:paraId="22F9710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41A0C68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梅花鹿探针（10μmol/L）</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572EFC7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0.4</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8E6DED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标记FAM，避光加入</w:t>
            </w:r>
          </w:p>
        </w:tc>
      </w:tr>
      <w:tr w14:paraId="37E212E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6CDF03F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猪探针（10μmol/L）</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52E5246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0.4</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532485E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标记ROX，避光加入</w:t>
            </w:r>
          </w:p>
        </w:tc>
      </w:tr>
      <w:tr w14:paraId="71DE3E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6EC9BBD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基因组DNA模板</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72B2980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2.0</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0591FBF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浓度10~100ng/</w:t>
            </w:r>
            <w:r>
              <w:rPr>
                <w:rFonts w:hint="eastAsia" w:ascii="微软雅黑" w:hAnsi="微软雅黑" w:eastAsia="微软雅黑" w:cs="微软雅黑"/>
                <w:b w:val="0"/>
                <w:bCs/>
                <w:kern w:val="2"/>
                <w:sz w:val="21"/>
                <w:szCs w:val="21"/>
                <w:lang w:eastAsia="zh-CN"/>
              </w:rPr>
              <w:t>μL</w:t>
            </w:r>
            <w:r>
              <w:rPr>
                <w:rFonts w:hint="eastAsia" w:asciiTheme="minorEastAsia" w:hAnsiTheme="minorEastAsia" w:eastAsiaTheme="minorEastAsia" w:cstheme="minorEastAsia"/>
                <w:b w:val="0"/>
                <w:bCs/>
                <w:kern w:val="2"/>
                <w:sz w:val="21"/>
                <w:szCs w:val="21"/>
              </w:rPr>
              <w:t>，空白对照用无酶无菌水替代</w:t>
            </w:r>
          </w:p>
        </w:tc>
      </w:tr>
      <w:tr w14:paraId="182ED5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71935FF9">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无酶无菌水</w:t>
            </w:r>
          </w:p>
        </w:tc>
        <w:tc>
          <w:tcPr>
            <w:tcW w:w="1454"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0A0E6E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4.4</w:t>
            </w:r>
          </w:p>
        </w:tc>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0D20CDE7">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 xml:space="preserve">补足至20 </w:t>
            </w:r>
            <w:r>
              <w:rPr>
                <w:rFonts w:hint="eastAsia" w:ascii="微软雅黑" w:hAnsi="微软雅黑" w:eastAsia="微软雅黑" w:cs="微软雅黑"/>
                <w:b w:val="0"/>
                <w:bCs/>
                <w:kern w:val="2"/>
                <w:sz w:val="21"/>
                <w:szCs w:val="21"/>
                <w:lang w:eastAsia="zh-CN"/>
              </w:rPr>
              <w:t>μL</w:t>
            </w:r>
            <w:r>
              <w:rPr>
                <w:rFonts w:hint="eastAsia" w:asciiTheme="minorEastAsia" w:hAnsiTheme="minorEastAsia" w:eastAsiaTheme="minorEastAsia" w:cstheme="minorEastAsia"/>
                <w:b w:val="0"/>
                <w:bCs/>
                <w:kern w:val="2"/>
                <w:sz w:val="21"/>
                <w:szCs w:val="21"/>
              </w:rPr>
              <w:t>，根据实际体积调整</w:t>
            </w:r>
          </w:p>
        </w:tc>
      </w:tr>
    </w:tbl>
    <w:p w14:paraId="555F27C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val="0"/>
          <w:bCs/>
          <w:kern w:val="2"/>
          <w:sz w:val="18"/>
          <w:szCs w:val="18"/>
        </w:rPr>
      </w:pPr>
      <w:r>
        <w:rPr>
          <w:rFonts w:hint="eastAsia" w:asciiTheme="minorEastAsia" w:hAnsiTheme="minorEastAsia" w:eastAsiaTheme="minorEastAsia" w:cstheme="minorEastAsia"/>
          <w:b w:val="0"/>
          <w:bCs/>
          <w:kern w:val="2"/>
          <w:sz w:val="18"/>
          <w:szCs w:val="18"/>
        </w:rPr>
        <w:t>注：1. 牛、羊、鸭成分检测体系按上述比例配制，替换对应引物和探针，调整荧光基团以避免重叠；</w:t>
      </w:r>
    </w:p>
    <w:p w14:paraId="734801BC">
      <w:pPr>
        <w:keepNext w:val="0"/>
        <w:keepLines w:val="0"/>
        <w:pageBreakBefore w:val="0"/>
        <w:widowControl w:val="0"/>
        <w:kinsoku/>
        <w:wordWrap/>
        <w:overflowPunct/>
        <w:topLinePunct w:val="0"/>
        <w:autoSpaceDE/>
        <w:autoSpaceDN/>
        <w:bidi w:val="0"/>
        <w:adjustRightInd/>
        <w:snapToGrid/>
        <w:spacing w:line="280" w:lineRule="exact"/>
        <w:ind w:firstLine="392" w:firstLineChars="200"/>
        <w:jc w:val="left"/>
        <w:textAlignment w:val="auto"/>
        <w:rPr>
          <w:rFonts w:hint="eastAsia" w:asciiTheme="minorEastAsia" w:hAnsiTheme="minorEastAsia" w:eastAsiaTheme="minorEastAsia" w:cstheme="minorEastAsia"/>
          <w:b w:val="0"/>
          <w:bCs/>
          <w:kern w:val="2"/>
          <w:sz w:val="18"/>
          <w:szCs w:val="18"/>
        </w:rPr>
      </w:pPr>
      <w:r>
        <w:rPr>
          <w:rFonts w:hint="eastAsia" w:asciiTheme="minorEastAsia" w:hAnsiTheme="minorEastAsia" w:eastAsiaTheme="minorEastAsia" w:cstheme="minorEastAsia"/>
          <w:b w:val="0"/>
          <w:bCs/>
          <w:kern w:val="2"/>
          <w:sz w:val="18"/>
          <w:szCs w:val="18"/>
        </w:rPr>
        <w:t>2. 每种样品设置3个平行，阳性对照、阴性对照、空白对照同步设置3个平行，确保结果可靠性；</w:t>
      </w:r>
    </w:p>
    <w:p w14:paraId="5F611D45">
      <w:pPr>
        <w:keepNext w:val="0"/>
        <w:keepLines w:val="0"/>
        <w:pageBreakBefore w:val="0"/>
        <w:widowControl w:val="0"/>
        <w:kinsoku/>
        <w:wordWrap/>
        <w:overflowPunct/>
        <w:topLinePunct w:val="0"/>
        <w:autoSpaceDE/>
        <w:autoSpaceDN/>
        <w:bidi w:val="0"/>
        <w:adjustRightInd/>
        <w:snapToGrid/>
        <w:spacing w:line="280" w:lineRule="exact"/>
        <w:ind w:firstLine="392" w:firstLineChars="200"/>
        <w:jc w:val="left"/>
        <w:textAlignment w:val="auto"/>
        <w:rPr>
          <w:b w:val="0"/>
          <w:bCs/>
          <w:kern w:val="2"/>
          <w:sz w:val="18"/>
          <w:szCs w:val="18"/>
        </w:rPr>
      </w:pPr>
      <w:r>
        <w:rPr>
          <w:rFonts w:hint="eastAsia" w:asciiTheme="minorEastAsia" w:hAnsiTheme="minorEastAsia" w:eastAsiaTheme="minorEastAsia" w:cstheme="minorEastAsia"/>
          <w:b w:val="0"/>
          <w:bCs/>
          <w:kern w:val="2"/>
          <w:sz w:val="18"/>
          <w:szCs w:val="18"/>
        </w:rPr>
        <w:t>3. 针对不同dPCR平台，可依据说明书调整反应体系的组分和最终体积，并保证各组分终浓度不变。</w:t>
      </w:r>
    </w:p>
    <w:p w14:paraId="56FA1FE9">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16" w:name="heading_20"/>
      <w:r>
        <w:rPr>
          <w:rFonts w:hint="eastAsia" w:ascii="仿宋" w:hAnsi="仿宋" w:eastAsia="仿宋" w:cs="仿宋"/>
          <w:b w:val="0"/>
          <w:bCs/>
          <w:color w:val="000000"/>
          <w:spacing w:val="-1"/>
          <w:sz w:val="24"/>
          <w:szCs w:val="24"/>
          <w:lang w:val="en-US" w:eastAsia="zh-CN"/>
        </w:rPr>
        <w:t>7.5 微反应单元生成与PCR扩增</w:t>
      </w:r>
      <w:bookmarkEnd w:id="16"/>
    </w:p>
    <w:p w14:paraId="050C6530">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将反应体系加入芯片微腔室中，按照仪器说明书操作，密封芯片，确保每个微腔室充满反应体系，无气泡。</w:t>
      </w:r>
    </w:p>
    <w:p w14:paraId="5FB500BB">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17" w:name="heading_22"/>
      <w:r>
        <w:rPr>
          <w:rFonts w:hint="eastAsia" w:ascii="仿宋" w:hAnsi="仿宋" w:eastAsia="仿宋" w:cs="仿宋"/>
          <w:b w:val="0"/>
          <w:bCs/>
          <w:color w:val="000000"/>
          <w:spacing w:val="-1"/>
          <w:sz w:val="24"/>
          <w:szCs w:val="24"/>
          <w:lang w:val="en-US" w:eastAsia="zh-CN"/>
        </w:rPr>
        <w:t>7.6 PCR扩增</w:t>
      </w:r>
      <w:bookmarkEnd w:id="17"/>
    </w:p>
    <w:p w14:paraId="1D89E777">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7.6.1将芯片放入dPCR仪扩增模块中，优化引物退火温度，设置统一扩增程序，避光扩增，避免荧光信号淬灭；</w:t>
      </w:r>
    </w:p>
    <w:p w14:paraId="4BC7CB8D">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7.6.2预变性：95 ℃，10 min，激活热启动Taq酶，彻底变性DNA模板；</w:t>
      </w:r>
    </w:p>
    <w:p w14:paraId="55B743D4">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7.6.3扩增循环：94 ℃，30 s，变性，解开DNA双链；60℃，1 min退火+延伸，引物结合并扩增目标片段，共60个循环；</w:t>
      </w:r>
    </w:p>
    <w:p w14:paraId="4CCEE691">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7.6.4 终延伸：98 ℃，10 min，确保扩增产物完整；</w:t>
      </w:r>
    </w:p>
    <w:p w14:paraId="62D795A1">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7.6.5 保温：4 ℃，保存，避免扩增产物降解。</w:t>
      </w:r>
    </w:p>
    <w:p w14:paraId="28AF4CD6">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注：针对不同PCR反应平台，可根据仪器说明书对热启动步骤程序进行修改，但不得修改扩增循环的温度和时间参数；扩增过程中严格控制温度变化速率，避免微腔室损坏。</w:t>
      </w:r>
    </w:p>
    <w:p w14:paraId="6EA1B6DD">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18" w:name="heading_23"/>
      <w:r>
        <w:rPr>
          <w:rFonts w:hint="eastAsia" w:ascii="仿宋" w:hAnsi="仿宋" w:eastAsia="仿宋" w:cs="仿宋"/>
          <w:b w:val="0"/>
          <w:bCs/>
          <w:color w:val="000000"/>
          <w:spacing w:val="-1"/>
          <w:sz w:val="24"/>
          <w:szCs w:val="24"/>
          <w:lang w:val="en-US" w:eastAsia="zh-CN"/>
        </w:rPr>
        <w:t>7.7 荧光信号检测与数据分析</w:t>
      </w:r>
      <w:bookmarkEnd w:id="18"/>
    </w:p>
    <w:p w14:paraId="2F771201">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19" w:name="heading_24"/>
      <w:r>
        <w:rPr>
          <w:rFonts w:hint="eastAsia" w:ascii="仿宋" w:hAnsi="仿宋" w:eastAsia="仿宋" w:cs="仿宋"/>
          <w:b w:val="0"/>
          <w:bCs/>
          <w:color w:val="000000"/>
          <w:spacing w:val="-1"/>
          <w:sz w:val="24"/>
          <w:szCs w:val="24"/>
          <w:lang w:val="en-US" w:eastAsia="zh-CN"/>
        </w:rPr>
        <w:t>7.7.1</w:t>
      </w:r>
      <w:bookmarkEnd w:id="19"/>
      <w:r>
        <w:rPr>
          <w:rFonts w:hint="eastAsia" w:ascii="仿宋" w:hAnsi="仿宋" w:eastAsia="仿宋" w:cs="仿宋"/>
          <w:b w:val="0"/>
          <w:bCs/>
          <w:color w:val="000000"/>
          <w:spacing w:val="-1"/>
          <w:sz w:val="24"/>
          <w:szCs w:val="24"/>
          <w:lang w:val="en-US" w:eastAsia="zh-CN"/>
        </w:rPr>
        <w:t xml:space="preserve"> PCR扩增结束后，dPCR仪自动对每个微反应单元进行荧光信号扫描，检测不同荧光通道的信号强度，区分阳性微滴（含目标DNA，扩增后产生特异性荧光信号）和阴性微滴（不含目标DNA，无荧光信号或荧光信号低于阈值）。</w:t>
      </w:r>
      <w:bookmarkStart w:id="20" w:name="heading_25"/>
    </w:p>
    <w:p w14:paraId="29AF653E">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7.7.2</w:t>
      </w:r>
      <w:bookmarkEnd w:id="20"/>
      <w:r>
        <w:rPr>
          <w:rFonts w:hint="eastAsia" w:ascii="仿宋" w:hAnsi="仿宋" w:eastAsia="仿宋" w:cs="仿宋"/>
          <w:b w:val="0"/>
          <w:bCs/>
          <w:color w:val="000000"/>
          <w:spacing w:val="-1"/>
          <w:sz w:val="24"/>
          <w:szCs w:val="24"/>
          <w:lang w:val="en-US" w:eastAsia="zh-CN"/>
        </w:rPr>
        <w:t>使用dPCR仪配套数据分析软件，导入荧光信号检测数据，设置荧光阈值（阈值线应尽可能贴近阴性液滴区域，同一批样品设定的阈值线保持一致），软件根据泊松分布原理，计算每个反应孔中目标DNA的拷贝数浓度（copies/μL），并输出3个平行反应的平均值和标准差。</w:t>
      </w:r>
    </w:p>
    <w:p w14:paraId="2B01CF86">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7.7.3同步标准曲线制作：将目标动物DNA标准品进行梯度稀释，</w:t>
      </w:r>
      <w:r>
        <w:rPr>
          <w:rFonts w:hint="default" w:ascii="仿宋" w:hAnsi="仿宋" w:eastAsia="仿宋" w:cs="仿宋"/>
          <w:b w:val="0"/>
          <w:bCs/>
          <w:color w:val="000000"/>
          <w:spacing w:val="-1"/>
          <w:sz w:val="24"/>
          <w:szCs w:val="24"/>
          <w:lang w:val="en-US" w:eastAsia="zh-CN"/>
        </w:rPr>
        <w:t>10⁶、10⁵、10⁴、10³、10²</w:t>
      </w:r>
      <w:r>
        <w:rPr>
          <w:rFonts w:hint="eastAsia" w:ascii="仿宋" w:hAnsi="仿宋" w:eastAsia="仿宋" w:cs="仿宋"/>
          <w:b w:val="0"/>
          <w:bCs/>
          <w:color w:val="000000"/>
          <w:spacing w:val="-1"/>
          <w:sz w:val="24"/>
          <w:szCs w:val="24"/>
          <w:lang w:val="en-US" w:eastAsia="zh-CN"/>
        </w:rPr>
        <w:t xml:space="preserve"> copies/μL，按上述dPCR流程检测，以对照品拷贝数浓度为横坐标，以检测得到的拷贝数浓度为纵坐标，绘制标准曲线，相关系数R²≥0.99。</w:t>
      </w:r>
    </w:p>
    <w:p w14:paraId="2964810D">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val="en-US" w:eastAsia="zh-CN"/>
        </w:rPr>
      </w:pPr>
      <w:bookmarkStart w:id="21" w:name="heading_26"/>
      <w:r>
        <w:rPr>
          <w:rFonts w:hint="eastAsia" w:ascii="仿宋" w:hAnsi="仿宋" w:eastAsia="仿宋" w:cs="仿宋"/>
          <w:b/>
          <w:bCs/>
          <w:spacing w:val="-1"/>
          <w:sz w:val="24"/>
          <w:szCs w:val="24"/>
          <w:lang w:val="en-US" w:eastAsia="zh-CN"/>
        </w:rPr>
        <w:t>8结果判定</w:t>
      </w:r>
      <w:bookmarkEnd w:id="21"/>
    </w:p>
    <w:p w14:paraId="34A38CE3">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22" w:name="heading_27"/>
      <w:r>
        <w:rPr>
          <w:rFonts w:hint="eastAsia" w:ascii="仿宋" w:hAnsi="仿宋" w:eastAsia="仿宋" w:cs="仿宋"/>
          <w:b w:val="0"/>
          <w:bCs/>
          <w:color w:val="000000"/>
          <w:spacing w:val="-1"/>
          <w:sz w:val="24"/>
          <w:szCs w:val="24"/>
          <w:lang w:val="en-US" w:eastAsia="zh-CN"/>
        </w:rPr>
        <w:t>8.1 质控标准</w:t>
      </w:r>
      <w:bookmarkEnd w:id="22"/>
    </w:p>
    <w:p w14:paraId="0E9EF181">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8.1.1 空白对照：3个平行反应阳性微滴数小于实际有效微滴数的0.03 %；</w:t>
      </w:r>
    </w:p>
    <w:p w14:paraId="2C37BB4C">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8.1.2 阴性对照：3个平行反应阳性微滴数小于实际有效微滴数的0.03 %；</w:t>
      </w:r>
    </w:p>
    <w:p w14:paraId="2A4A2424">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8.1.3 阳性对照：3个平行反应均检测到对应动物成分的阳性微滴，特异性探针荧光信号明显高于阈值；</w:t>
      </w:r>
    </w:p>
    <w:p w14:paraId="05B069CC">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8.1.4 样品平行样：3个平行反应的拷贝数浓度变异系数CV≤25 %，否则需重新检测该样品；</w:t>
      </w:r>
    </w:p>
    <w:p w14:paraId="2741C607">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8.1.5 微滴质量：每个反应的有效微滴数不低于仪器理论数的60%，阳性微滴的数量不超过总微滴数量的80%，可按dPCR仪具体参数要求调整。</w:t>
      </w:r>
    </w:p>
    <w:p w14:paraId="534E2229">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23" w:name="heading_28"/>
      <w:r>
        <w:rPr>
          <w:rFonts w:hint="eastAsia" w:ascii="仿宋" w:hAnsi="仿宋" w:eastAsia="仿宋" w:cs="仿宋"/>
          <w:b w:val="0"/>
          <w:bCs/>
          <w:color w:val="000000"/>
          <w:spacing w:val="-1"/>
          <w:sz w:val="24"/>
          <w:szCs w:val="24"/>
          <w:lang w:val="en-US" w:eastAsia="zh-CN"/>
        </w:rPr>
        <w:t>8.2 定性判定</w:t>
      </w:r>
      <w:bookmarkEnd w:id="23"/>
    </w:p>
    <w:p w14:paraId="7202A4C2">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8.2.1 阳性（含对应动物成分）：样品3个平行反应中，至少2个反应检测到对应动物成分的阳性微滴，且拷贝数浓度＞0，同时内参基因（3.5）检测阳性，说明DNA提取有效，判定样品中含有该种动物成分；</w:t>
      </w:r>
    </w:p>
    <w:p w14:paraId="7CF8C657">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8.2.2 阴性（不含对应动物成分）：样品3个平行反应均未检测到对应动物成分的阳性微滴，或拷贝数浓度=0，且内参基因检测阳性，判定样品中不含该种动物成分；</w:t>
      </w:r>
    </w:p>
    <w:p w14:paraId="2951522B">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8.2.3可疑：样品3个平行反应中，仅1个反应检测到阳性微滴，或拷贝数浓度处于临界值（接近0），需重新提取DNA进行复检，复检后仍为可疑则判定为阴性。</w:t>
      </w:r>
    </w:p>
    <w:p w14:paraId="3E6BD29F">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bookmarkStart w:id="24" w:name="heading_29"/>
      <w:r>
        <w:rPr>
          <w:rFonts w:hint="eastAsia" w:ascii="仿宋" w:hAnsi="仿宋" w:eastAsia="仿宋" w:cs="仿宋"/>
          <w:b w:val="0"/>
          <w:bCs/>
          <w:color w:val="000000"/>
          <w:spacing w:val="-1"/>
          <w:sz w:val="24"/>
          <w:szCs w:val="24"/>
          <w:lang w:val="en-US" w:eastAsia="zh-CN"/>
        </w:rPr>
        <w:t>8.3 定量判定</w:t>
      </w:r>
      <w:bookmarkEnd w:id="24"/>
    </w:p>
    <w:p w14:paraId="377863C5">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若需进行定量分析，在定性阳性的基础上，根据标准曲线和样品DNA拷贝数浓度，结合样品处理流程稀释倍数、取样量等，计算样品中对应动物成分的含量。</w:t>
      </w:r>
    </w:p>
    <w:p w14:paraId="62EC3F4A">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样品中目标成分含量（ng/g）=样品DNA拷贝数浓度×洗脱液体积×稀释倍数/样品取样量（g）</w:t>
      </w:r>
    </w:p>
    <w:p w14:paraId="32927D64">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注：若样品中含有多种动物成分，可分别计算每种成分的含量，确定各成分比例；未经加工的梅花鹿、马鹿成分可通过特异性探针荧光信号强度结合标准曲线，实现精准定量。</w:t>
      </w:r>
    </w:p>
    <w:p w14:paraId="11C02786">
      <w:pPr>
        <w:pStyle w:val="3"/>
        <w:keepNext w:val="0"/>
        <w:keepLines w:val="0"/>
        <w:pageBreakBefore w:val="0"/>
        <w:wordWrap/>
        <w:overflowPunct/>
        <w:topLinePunct w:val="0"/>
        <w:bidi w:val="0"/>
        <w:snapToGrid/>
        <w:spacing w:line="360" w:lineRule="exact"/>
        <w:ind w:left="2" w:firstLine="478" w:firstLineChars="200"/>
        <w:outlineLvl w:val="4"/>
        <w:rPr>
          <w:rFonts w:hint="eastAsia" w:ascii="仿宋" w:hAnsi="仿宋" w:eastAsia="仿宋" w:cs="仿宋"/>
          <w:b/>
          <w:bCs/>
          <w:spacing w:val="-1"/>
          <w:sz w:val="24"/>
          <w:szCs w:val="24"/>
          <w:lang w:val="en-US" w:eastAsia="zh-CN"/>
        </w:rPr>
      </w:pPr>
      <w:bookmarkStart w:id="25" w:name="heading_35"/>
      <w:r>
        <w:rPr>
          <w:rFonts w:hint="eastAsia" w:ascii="仿宋" w:hAnsi="仿宋" w:eastAsia="仿宋" w:cs="仿宋"/>
          <w:b/>
          <w:bCs/>
          <w:spacing w:val="-1"/>
          <w:sz w:val="24"/>
          <w:szCs w:val="24"/>
          <w:lang w:val="en-US" w:eastAsia="zh-CN"/>
        </w:rPr>
        <w:t>9 废弃物处理</w:t>
      </w:r>
      <w:bookmarkEnd w:id="25"/>
    </w:p>
    <w:p w14:paraId="71C7FF7B">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9.1生物废弃物：实验过程中产生的样品废液、DNA提取废液、反应体系废液、阳性对照废液等，加入含氯消毒剂（有效氯浓度≥1000 mg/L），室温静置30 min后，按医疗废弃物规范处理；</w:t>
      </w:r>
    </w:p>
    <w:p w14:paraId="062009CC">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9.2 耗材废弃物：使用过的离心管、吸头、密封膜、研磨珠等，放入专用医疗废弃物垃圾袋中，密封后进行高压灭菌处理，再交由专业机构处置；</w:t>
      </w:r>
    </w:p>
    <w:p w14:paraId="3DCEBF92">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rFonts w:hint="eastAsia" w:ascii="仿宋" w:hAnsi="仿宋" w:eastAsia="仿宋" w:cs="仿宋"/>
          <w:b w:val="0"/>
          <w:bCs/>
          <w:color w:val="000000"/>
          <w:spacing w:val="-1"/>
          <w:sz w:val="24"/>
          <w:szCs w:val="24"/>
          <w:lang w:val="en-US" w:eastAsia="zh-CN"/>
        </w:rPr>
      </w:pPr>
      <w:r>
        <w:rPr>
          <w:rFonts w:hint="eastAsia" w:ascii="仿宋" w:hAnsi="仿宋" w:eastAsia="仿宋" w:cs="仿宋"/>
          <w:b w:val="0"/>
          <w:bCs/>
          <w:color w:val="000000"/>
          <w:spacing w:val="-1"/>
          <w:sz w:val="24"/>
          <w:szCs w:val="24"/>
          <w:lang w:val="en-US" w:eastAsia="zh-CN"/>
        </w:rPr>
        <w:t>9.3 化学废弃物：盐酸、乙醇等化学试剂废液，分类收集，交由专业机构处置，不得随意倾倒；</w:t>
      </w:r>
    </w:p>
    <w:p w14:paraId="52E30668">
      <w:pPr>
        <w:pStyle w:val="3"/>
        <w:keepNext w:val="0"/>
        <w:keepLines w:val="0"/>
        <w:pageBreakBefore w:val="0"/>
        <w:widowControl/>
        <w:kinsoku w:val="0"/>
        <w:wordWrap/>
        <w:overflowPunct/>
        <w:topLinePunct w:val="0"/>
        <w:autoSpaceDE w:val="0"/>
        <w:autoSpaceDN w:val="0"/>
        <w:bidi w:val="0"/>
        <w:adjustRightInd w:val="0"/>
        <w:snapToGrid/>
        <w:spacing w:line="360" w:lineRule="exact"/>
        <w:ind w:firstLine="476" w:firstLineChars="200"/>
        <w:textAlignment w:val="baseline"/>
        <w:outlineLvl w:val="4"/>
        <w:rPr>
          <w:b w:val="0"/>
          <w:bCs/>
          <w:kern w:val="2"/>
          <w:sz w:val="24"/>
          <w:szCs w:val="24"/>
        </w:rPr>
      </w:pPr>
      <w:r>
        <w:rPr>
          <w:rFonts w:hint="eastAsia" w:ascii="仿宋" w:hAnsi="仿宋" w:eastAsia="仿宋" w:cs="仿宋"/>
          <w:b w:val="0"/>
          <w:bCs/>
          <w:color w:val="000000"/>
          <w:spacing w:val="-1"/>
          <w:sz w:val="24"/>
          <w:szCs w:val="24"/>
          <w:lang w:val="en-US" w:eastAsia="zh-CN"/>
        </w:rPr>
        <w:t>9.4 耗材废弃物：dPCR反应板、芯片等耗材，按医疗废弃物规范处理，避免污染环境。</w:t>
      </w:r>
    </w:p>
    <w:p w14:paraId="752349A3">
      <w:pPr>
        <w:keepNext w:val="0"/>
        <w:keepLines w:val="0"/>
        <w:pageBreakBefore w:val="0"/>
        <w:wordWrap/>
        <w:overflowPunct/>
        <w:topLinePunct w:val="0"/>
        <w:bidi w:val="0"/>
        <w:snapToGrid/>
        <w:spacing w:line="360" w:lineRule="exact"/>
        <w:rPr>
          <w:rFonts w:hint="default" w:ascii="黑体" w:hAnsi="黑体" w:eastAsia="黑体" w:cs="黑体"/>
          <w:b w:val="0"/>
          <w:bCs w:val="0"/>
          <w:sz w:val="24"/>
          <w:szCs w:val="24"/>
          <w:lang w:val="en-US" w:eastAsia="zh-CN"/>
        </w:rPr>
      </w:pPr>
      <w:r>
        <w:rPr>
          <w:rFonts w:hint="default" w:ascii="黑体" w:hAnsi="黑体" w:eastAsia="黑体" w:cs="黑体"/>
          <w:b w:val="0"/>
          <w:bCs w:val="0"/>
          <w:sz w:val="24"/>
          <w:szCs w:val="24"/>
          <w:lang w:val="en-US" w:eastAsia="zh-CN"/>
        </w:rPr>
        <w:br w:type="page"/>
      </w:r>
    </w:p>
    <w:p w14:paraId="5CA05B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附3</w:t>
      </w:r>
    </w:p>
    <w:p w14:paraId="15DF36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黑体" w:hAnsi="黑体" w:eastAsia="黑体" w:cs="黑体"/>
          <w:b w:val="0"/>
          <w:bCs w:val="0"/>
          <w:sz w:val="24"/>
          <w:szCs w:val="24"/>
          <w:lang w:val="en-US" w:eastAsia="zh-CN"/>
        </w:rPr>
      </w:pPr>
    </w:p>
    <w:p w14:paraId="5CBD386C">
      <w:pPr>
        <w:keepNext w:val="0"/>
        <w:keepLines w:val="0"/>
        <w:pageBreakBefore w:val="0"/>
        <w:widowControl w:val="0"/>
        <w:kinsoku/>
        <w:wordWrap/>
        <w:overflowPunct/>
        <w:topLinePunct w:val="0"/>
        <w:autoSpaceDE/>
        <w:autoSpaceDN/>
        <w:bidi w:val="0"/>
        <w:adjustRightInd/>
        <w:snapToGrid/>
        <w:spacing w:before="640" w:after="560" w:line="240" w:lineRule="auto"/>
        <w:ind w:left="0"/>
        <w:jc w:val="center"/>
        <w:textAlignment w:val="auto"/>
        <w:outlineLvl w:val="0"/>
        <w:rPr>
          <w:rFonts w:hint="eastAsia" w:ascii="仿宋" w:hAnsi="仿宋" w:eastAsia="仿宋" w:cs="仿宋"/>
          <w:b/>
          <w:bCs/>
          <w:sz w:val="24"/>
          <w:szCs w:val="24"/>
          <w:lang w:eastAsia="zh-CN"/>
        </w:rPr>
      </w:pPr>
      <w:r>
        <w:rPr>
          <w:rFonts w:hint="eastAsia" w:ascii="宋体" w:hAnsi="宋体" w:eastAsia="宋体" w:cs="宋体"/>
          <w:b/>
          <w:bCs w:val="0"/>
          <w:kern w:val="2"/>
          <w:sz w:val="36"/>
          <w:szCs w:val="36"/>
          <w:lang w:val="en-US" w:eastAsia="zh-CN"/>
        </w:rPr>
        <w:t>梅花鹿血源纯度基因芯片检测方法</w:t>
      </w:r>
    </w:p>
    <w:p w14:paraId="5027E8EC">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1</w:t>
      </w:r>
      <w:r>
        <w:rPr>
          <w:rFonts w:hint="eastAsia" w:ascii="仿宋" w:hAnsi="仿宋" w:eastAsia="仿宋" w:cs="仿宋"/>
          <w:b/>
          <w:bCs/>
          <w:sz w:val="24"/>
          <w:szCs w:val="24"/>
          <w:lang w:val="en-US" w:eastAsia="zh-CN"/>
        </w:rPr>
        <w:t xml:space="preserve"> 适用</w:t>
      </w:r>
      <w:r>
        <w:rPr>
          <w:rFonts w:hint="eastAsia" w:ascii="仿宋" w:hAnsi="仿宋" w:eastAsia="仿宋" w:cs="仿宋"/>
          <w:b/>
          <w:bCs/>
          <w:sz w:val="24"/>
          <w:szCs w:val="24"/>
          <w:lang w:eastAsia="zh-CN"/>
        </w:rPr>
        <w:t>范围</w:t>
      </w:r>
    </w:p>
    <w:p w14:paraId="35FB551D">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本</w:t>
      </w:r>
      <w:r>
        <w:rPr>
          <w:rFonts w:hint="eastAsia" w:ascii="仿宋" w:hAnsi="仿宋" w:eastAsia="仿宋" w:cs="仿宋"/>
          <w:sz w:val="24"/>
          <w:szCs w:val="24"/>
          <w:lang w:val="en-US" w:eastAsia="zh-CN"/>
        </w:rPr>
        <w:t>文件</w:t>
      </w:r>
      <w:r>
        <w:rPr>
          <w:rFonts w:hint="eastAsia" w:ascii="仿宋" w:hAnsi="仿宋" w:eastAsia="仿宋" w:cs="仿宋"/>
          <w:sz w:val="24"/>
          <w:szCs w:val="24"/>
          <w:lang w:eastAsia="zh-CN"/>
        </w:rPr>
        <w:t>规定了梅花鹿成分的液相芯片定量检测方法。</w:t>
      </w:r>
    </w:p>
    <w:p w14:paraId="618821A7">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本</w:t>
      </w:r>
      <w:r>
        <w:rPr>
          <w:rFonts w:hint="eastAsia" w:ascii="仿宋" w:hAnsi="仿宋" w:eastAsia="仿宋" w:cs="仿宋"/>
          <w:sz w:val="24"/>
          <w:szCs w:val="24"/>
          <w:lang w:val="en-US" w:eastAsia="zh-CN"/>
        </w:rPr>
        <w:t>文件</w:t>
      </w:r>
      <w:r>
        <w:rPr>
          <w:rFonts w:hint="eastAsia" w:ascii="仿宋" w:hAnsi="仿宋" w:eastAsia="仿宋" w:cs="仿宋"/>
          <w:sz w:val="24"/>
          <w:szCs w:val="24"/>
          <w:lang w:eastAsia="zh-CN"/>
        </w:rPr>
        <w:t>适用于梅花鹿、马鹿、杂交鹿等的梅花鹿源性成分定量检测。</w:t>
      </w:r>
    </w:p>
    <w:p w14:paraId="30C3A967">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2 规范性引用文件</w:t>
      </w:r>
    </w:p>
    <w:p w14:paraId="4E360EF1">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GB/T 6682 分析实验室用水规格和试验方法</w:t>
      </w:r>
    </w:p>
    <w:p w14:paraId="2691575B">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GB/T 37874 核酸提取纯化方法评价通则</w:t>
      </w:r>
    </w:p>
    <w:p w14:paraId="13948FAE">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GB/T 35024 常见畜禽动物成分检测方法 液相芯片法</w:t>
      </w:r>
    </w:p>
    <w:p w14:paraId="29002DC0">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3 缩略语</w:t>
      </w:r>
    </w:p>
    <w:p w14:paraId="1E06EED4">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PCR：聚合酶链式反应</w:t>
      </w:r>
    </w:p>
    <w:p w14:paraId="39D73E6E">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SA-PE: 链霉亲和素-藻红蛋白</w:t>
      </w:r>
    </w:p>
    <w:p w14:paraId="75120043">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MFI: 中位荧光强度值</w:t>
      </w:r>
    </w:p>
    <w:p w14:paraId="2006EB22">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4 原理</w:t>
      </w:r>
    </w:p>
    <w:p w14:paraId="6A98DBD5">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液相芯片又称悬浮阵列技术，其核心原理是将编码的微球悬浮在液相环境中作为反应载体，每个微球表面包被有特定的捕获分子（如抗体、核酸探针等）。当样本中的目标分子与微球表面的捕获分子发生特异性结合后，通过流式细胞术或成像系统对微球进行逐个检测，根据不同微球的编码信号识别其种类，所得到的荧光信号经过光电倍增管后经电脑处理，最后对数据进行分析，得出结果。</w:t>
      </w:r>
    </w:p>
    <w:p w14:paraId="25B80D7B">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5 试剂与材料</w:t>
      </w:r>
    </w:p>
    <w:p w14:paraId="5FF78171">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使用分析纯试剂和符合GB/T 6682规定的一级水。</w:t>
      </w:r>
    </w:p>
    <w:p w14:paraId="486F76B0">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5.1 DNA提取试剂盒</w:t>
      </w:r>
    </w:p>
    <w:p w14:paraId="2F837F8F">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推荐针对不同的样品基质类型选取不同的基因组提取试剂盒。</w:t>
      </w:r>
    </w:p>
    <w:p w14:paraId="5C4657DD">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5.2 芯片</w:t>
      </w:r>
    </w:p>
    <w:p w14:paraId="4183AA5F">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“鹿芯一号”基因分型芯片。</w:t>
      </w:r>
    </w:p>
    <w:p w14:paraId="0771A9A7">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6 仪器与设备</w:t>
      </w:r>
    </w:p>
    <w:p w14:paraId="389294E3">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6.1 液相芯片检测仪，报告激光：532nm；分类激光：635nm</w:t>
      </w:r>
    </w:p>
    <w:p w14:paraId="390B910A">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6.2 Ⅱ级生物安全柜</w:t>
      </w:r>
    </w:p>
    <w:p w14:paraId="3985840D">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6.3 PCR仪，平均温度变化速度0.1℃/s</w:t>
      </w:r>
    </w:p>
    <w:p w14:paraId="2CECCBB4">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7 操作步骤</w:t>
      </w:r>
    </w:p>
    <w:p w14:paraId="1B4927EA">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7.1 提取DNA</w:t>
      </w:r>
    </w:p>
    <w:p w14:paraId="26D90B2B">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 PCR反应</w:t>
      </w:r>
    </w:p>
    <w:p w14:paraId="21368812">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7.2.1 PCR反应体系和反应条件‌</w:t>
      </w:r>
    </w:p>
    <w:p w14:paraId="16679BDB">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7.2.1.1 PCR反应体系</w:t>
      </w:r>
    </w:p>
    <w:p w14:paraId="07607EC5">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PCR反应体系应在Ⅱ级生物安全柜中操作。50 μL 体系含 10× PCR Buffer 5 μL、2.5 mmol/L dNTP 4 μL、10 μmol/L上下游引物各1 μL、DNA模板1 μL（100 ng）、Ex Taq酶0.5 μL，补双蒸水至50 μL；每个样品做2个平行管（误差＞10%需重检），加样后涡旋混匀。</w:t>
      </w:r>
    </w:p>
    <w:p w14:paraId="68D77532">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7.2.1.2 PCR反应条件‌</w:t>
      </w:r>
    </w:p>
    <w:p w14:paraId="73BA36A4">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95℃预变性5 min；94℃变性30 s、58℃退火30 s、72℃延伸30 s，35个循环；72℃延伸10 min。</w:t>
      </w:r>
    </w:p>
    <w:p w14:paraId="37D57A3B">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7.2.1.3 对照设置</w:t>
      </w:r>
    </w:p>
    <w:p w14:paraId="71AF1AE2">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在液相芯片检测样品的同时，应设置空白对照，以水为空白对照。对照体系除模板外，其余组分及条件与样品一致。</w:t>
      </w:r>
    </w:p>
    <w:p w14:paraId="092F5170">
      <w:pPr>
        <w:pStyle w:val="2"/>
        <w:keepNext w:val="0"/>
        <w:keepLines w:val="0"/>
        <w:pageBreakBefore w:val="0"/>
        <w:widowControl w:val="0"/>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7.2.2</w:t>
      </w:r>
      <w:r>
        <w:rPr>
          <w:rFonts w:hint="eastAsia" w:ascii="仿宋" w:hAnsi="仿宋" w:eastAsia="仿宋" w:cs="仿宋"/>
          <w:sz w:val="24"/>
          <w:szCs w:val="24"/>
          <w:lang w:eastAsia="zh-CN"/>
        </w:rPr>
        <w:tab/>
      </w:r>
      <w:r>
        <w:rPr>
          <w:rFonts w:hint="eastAsia" w:ascii="仿宋" w:hAnsi="仿宋" w:eastAsia="仿宋" w:cs="仿宋"/>
          <w:sz w:val="24"/>
          <w:szCs w:val="24"/>
          <w:lang w:eastAsia="zh-CN"/>
        </w:rPr>
        <w:t>仪器设置‌</w:t>
      </w:r>
    </w:p>
    <w:p w14:paraId="45AB97B0">
      <w:pPr>
        <w:pStyle w:val="2"/>
        <w:keepNext w:val="0"/>
        <w:keepLines w:val="0"/>
        <w:pageBreakBefore w:val="0"/>
        <w:widowControl w:val="0"/>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设定样品名称、探针编号和类型、微球数量等。</w:t>
      </w:r>
    </w:p>
    <w:p w14:paraId="76B4C73E">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7.2.3 杂交反应体系与杂交反应条件‌</w:t>
      </w:r>
    </w:p>
    <w:p w14:paraId="1D32FCC2">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7.2.3.1 杂交反应体系</w:t>
      </w:r>
    </w:p>
    <w:p w14:paraId="213F7743">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50 μL体系含1.5×TMAC 杂交液33 μL、与 探针（100 μmol/L）偶联的微球各0.5 μL（每种约5000个）、Tris盐酸盐（pH=8）缓冲液15 μL、PCR产物2 μL；空白孔以2 μL Tris盐酸盐缓冲液取代PCR产物。</w:t>
      </w:r>
    </w:p>
    <w:p w14:paraId="36F55EC9">
      <w:pPr>
        <w:pStyle w:val="2"/>
        <w:keepNext w:val="0"/>
        <w:keepLines w:val="0"/>
        <w:pageBreakBefore w:val="0"/>
        <w:widowControl w:val="0"/>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7.2.3.2 杂交反应条件</w:t>
      </w:r>
    </w:p>
    <w:p w14:paraId="2C2D4F48">
      <w:pPr>
        <w:pStyle w:val="2"/>
        <w:keepNext w:val="0"/>
        <w:keepLines w:val="0"/>
        <w:pageBreakBefore w:val="0"/>
        <w:widowControl w:val="0"/>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95℃变性5 min， 58℃杂交30 min，加入1×TMAC杂交液稀释的SA-PE（2 pg/mL）100 μL，58℃孵育10 min。</w:t>
      </w:r>
    </w:p>
    <w:p w14:paraId="69A04BF3">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7.2.4 杂交结果检测‌</w:t>
      </w:r>
    </w:p>
    <w:p w14:paraId="135092C5">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按预先设定的样品摆放顺序将杂交后反应液转移到检测板，运行仪器进行荧光检测。</w:t>
      </w:r>
    </w:p>
    <w:p w14:paraId="5E730E06">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4"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8 结果</w:t>
      </w:r>
    </w:p>
    <w:p w14:paraId="21C20FAE">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在设置的读数时间内，荧光编码微球个数≥20个，表明所产生的中位荧光强度（MFI）值可信；试验可进行结果判定；定量计算“鹿芯一号”芯片全部2000个位点基因分型结果。</w:t>
      </w:r>
    </w:p>
    <w:p w14:paraId="404F1B9C">
      <w:pPr>
        <w:pStyle w:val="2"/>
        <w:keepNext w:val="0"/>
        <w:keepLines w:val="0"/>
        <w:pageBreakBefore w:val="0"/>
        <w:widowControl w:val="0"/>
        <w:tabs>
          <w:tab w:val="left" w:pos="959"/>
        </w:tabs>
        <w:kinsoku/>
        <w:wordWrap/>
        <w:overflowPunct/>
        <w:topLinePunct w:val="0"/>
        <w:autoSpaceDE w:val="0"/>
        <w:autoSpaceDN w:val="0"/>
        <w:bidi w:val="0"/>
        <w:adjustRightInd w:val="0"/>
        <w:snapToGrid w:val="0"/>
        <w:spacing w:line="360" w:lineRule="exact"/>
        <w:ind w:right="0" w:firstLine="512"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测试样品中梅花鹿源性成分位点比例≥96.875%，即可判定为梅花鹿样品。测试样品中马鹿源性成分位点比例≥96.875%，即可判定为马鹿样品。其余为杂交鹿样品。</w:t>
      </w:r>
    </w:p>
    <w:p w14:paraId="38977AAE">
      <w:pPr>
        <w:keepNext w:val="0"/>
        <w:keepLines w:val="0"/>
        <w:pageBreakBefore w:val="0"/>
        <w:wordWrap/>
        <w:overflowPunct/>
        <w:topLinePunct w:val="0"/>
        <w:bidi w:val="0"/>
        <w:spacing w:line="360" w:lineRule="exact"/>
        <w:rPr>
          <w:rFonts w:hint="eastAsia" w:ascii="黑体" w:hAnsi="黑体" w:eastAsia="黑体" w:cs="黑体"/>
          <w:b w:val="0"/>
          <w:bCs w:val="0"/>
          <w:sz w:val="32"/>
          <w:szCs w:val="32"/>
          <w:lang w:val="en-US" w:eastAsia="zh-CN"/>
        </w:rPr>
      </w:pPr>
      <w:r>
        <w:rPr>
          <w:rFonts w:hint="default" w:ascii="黑体" w:hAnsi="黑体" w:eastAsia="黑体" w:cs="黑体"/>
          <w:b w:val="0"/>
          <w:bCs w:val="0"/>
          <w:sz w:val="24"/>
          <w:szCs w:val="24"/>
          <w:lang w:val="en-US" w:eastAsia="zh-CN"/>
        </w:rPr>
        <w:br w:type="page"/>
      </w:r>
      <w:bookmarkStart w:id="26" w:name="_GoBack"/>
      <w:bookmarkEnd w:id="26"/>
      <w:r>
        <w:rPr>
          <w:rFonts w:hint="eastAsia" w:ascii="黑体" w:hAnsi="黑体" w:eastAsia="黑体" w:cs="黑体"/>
          <w:b w:val="0"/>
          <w:bCs w:val="0"/>
          <w:sz w:val="32"/>
          <w:szCs w:val="32"/>
          <w:lang w:val="en-US" w:eastAsia="zh-CN"/>
        </w:rPr>
        <w:t>附4</w:t>
      </w:r>
    </w:p>
    <w:p w14:paraId="17FA51D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24"/>
          <w:szCs w:val="24"/>
          <w:lang w:val="en-US" w:eastAsia="zh-CN"/>
        </w:rPr>
      </w:pPr>
    </w:p>
    <w:p w14:paraId="22A58787">
      <w:pPr>
        <w:keepNext w:val="0"/>
        <w:keepLines w:val="0"/>
        <w:pageBreakBefore w:val="0"/>
        <w:widowControl w:val="0"/>
        <w:kinsoku/>
        <w:wordWrap/>
        <w:overflowPunct/>
        <w:topLinePunct w:val="0"/>
        <w:autoSpaceDE/>
        <w:autoSpaceDN/>
        <w:bidi w:val="0"/>
        <w:adjustRightInd/>
        <w:snapToGrid/>
        <w:spacing w:before="640" w:after="560" w:line="240" w:lineRule="auto"/>
        <w:ind w:left="0"/>
        <w:jc w:val="center"/>
        <w:textAlignment w:val="auto"/>
        <w:outlineLvl w:val="0"/>
        <w:rPr>
          <w:rFonts w:hint="eastAsia" w:ascii="宋体" w:hAnsi="宋体" w:eastAsia="宋体" w:cs="宋体"/>
          <w:b/>
          <w:bCs w:val="0"/>
          <w:spacing w:val="6"/>
          <w:w w:val="95"/>
          <w:kern w:val="2"/>
          <w:sz w:val="36"/>
          <w:szCs w:val="36"/>
          <w:lang w:val="en-US" w:eastAsia="zh-CN"/>
        </w:rPr>
      </w:pPr>
      <w:r>
        <w:rPr>
          <w:rFonts w:hint="eastAsia" w:ascii="宋体" w:hAnsi="宋体" w:eastAsia="宋体" w:cs="宋体"/>
          <w:b/>
          <w:bCs w:val="0"/>
          <w:spacing w:val="6"/>
          <w:w w:val="95"/>
          <w:kern w:val="2"/>
          <w:sz w:val="36"/>
          <w:szCs w:val="36"/>
          <w:lang w:val="en-US" w:eastAsia="zh-CN"/>
        </w:rPr>
        <w:t>梅花鹿、马鹿、赤鹿、驯鹿、猪、羊、牛源序列鉴定法</w:t>
      </w:r>
    </w:p>
    <w:p w14:paraId="70ABBCFE">
      <w:pPr>
        <w:pStyle w:val="11"/>
        <w:keepNext w:val="0"/>
        <w:keepLines w:val="0"/>
        <w:pageBreakBefore w:val="0"/>
        <w:widowControl/>
        <w:tabs>
          <w:tab w:val="center" w:pos="4201"/>
          <w:tab w:val="right" w:leader="dot" w:pos="9298"/>
        </w:tabs>
        <w:kinsoku/>
        <w:wordWrap/>
        <w:overflowPunct/>
        <w:topLinePunct w:val="0"/>
        <w:bidi w:val="0"/>
        <w:spacing w:after="0" w:line="360" w:lineRule="exact"/>
        <w:textAlignment w:val="auto"/>
        <w:rPr>
          <w:rFonts w:hint="eastAsia"/>
          <w:sz w:val="18"/>
          <w:szCs w:val="16"/>
        </w:rPr>
      </w:pPr>
    </w:p>
    <w:p w14:paraId="075FE8DF">
      <w:pPr>
        <w:pStyle w:val="11"/>
        <w:keepNext w:val="0"/>
        <w:keepLines w:val="0"/>
        <w:pageBreakBefore w:val="0"/>
        <w:widowControl/>
        <w:tabs>
          <w:tab w:val="center" w:pos="4201"/>
          <w:tab w:val="right" w:leader="dot" w:pos="9298"/>
        </w:tabs>
        <w:kinsoku/>
        <w:wordWrap/>
        <w:overflowPunct/>
        <w:topLinePunct w:val="0"/>
        <w:bidi w:val="0"/>
        <w:adjustRightInd w:val="0"/>
        <w:snapToGrid w:val="0"/>
        <w:spacing w:after="0" w:line="3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1 </w:t>
      </w:r>
      <w:r>
        <w:rPr>
          <w:rFonts w:hint="eastAsia" w:ascii="仿宋" w:hAnsi="仿宋" w:eastAsia="仿宋" w:cs="仿宋"/>
          <w:b/>
          <w:bCs/>
          <w:sz w:val="24"/>
          <w:szCs w:val="24"/>
          <w:lang w:val="en-US" w:eastAsia="zh-CN"/>
        </w:rPr>
        <w:t>适用</w:t>
      </w:r>
      <w:r>
        <w:rPr>
          <w:rFonts w:hint="eastAsia" w:ascii="仿宋" w:hAnsi="仿宋" w:eastAsia="仿宋" w:cs="仿宋"/>
          <w:b/>
          <w:bCs/>
          <w:sz w:val="24"/>
          <w:szCs w:val="24"/>
        </w:rPr>
        <w:t>范围</w:t>
      </w:r>
    </w:p>
    <w:p w14:paraId="6E868327">
      <w:pPr>
        <w:pStyle w:val="11"/>
        <w:keepNext w:val="0"/>
        <w:keepLines w:val="0"/>
        <w:pageBreakBefore w:val="0"/>
        <w:widowControl/>
        <w:tabs>
          <w:tab w:val="center" w:pos="4201"/>
          <w:tab w:val="right" w:leader="dot" w:pos="9298"/>
        </w:tabs>
        <w:kinsoku/>
        <w:wordWrap/>
        <w:overflowPunct/>
        <w:topLinePunct w:val="0"/>
        <w:bidi w:val="0"/>
        <w:adjustRightInd w:val="0"/>
        <w:snapToGrid w:val="0"/>
        <w:spacing w:after="0"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本文件规定了梅花鹿、马鹿、赤鹿、驯鹿</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猪、羊、牛</w:t>
      </w:r>
      <w:r>
        <w:rPr>
          <w:rFonts w:hint="eastAsia" w:ascii="仿宋" w:hAnsi="仿宋" w:eastAsia="仿宋" w:cs="仿宋"/>
          <w:sz w:val="24"/>
          <w:szCs w:val="24"/>
        </w:rPr>
        <w:t>的PCR鉴定方法。</w:t>
      </w:r>
    </w:p>
    <w:p w14:paraId="7D01B411">
      <w:pPr>
        <w:pStyle w:val="11"/>
        <w:keepNext w:val="0"/>
        <w:keepLines w:val="0"/>
        <w:pageBreakBefore w:val="0"/>
        <w:widowControl/>
        <w:tabs>
          <w:tab w:val="center" w:pos="4201"/>
          <w:tab w:val="right" w:leader="dot" w:pos="9298"/>
        </w:tabs>
        <w:kinsoku/>
        <w:wordWrap/>
        <w:overflowPunct/>
        <w:topLinePunct w:val="0"/>
        <w:bidi w:val="0"/>
        <w:adjustRightInd w:val="0"/>
        <w:snapToGrid w:val="0"/>
        <w:spacing w:after="0"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本文件适用于</w:t>
      </w:r>
      <w:r>
        <w:rPr>
          <w:rFonts w:hint="eastAsia" w:ascii="仿宋" w:hAnsi="仿宋" w:eastAsia="仿宋" w:cs="仿宋"/>
          <w:sz w:val="24"/>
          <w:szCs w:val="24"/>
          <w:lang w:val="en-US" w:eastAsia="zh-CN"/>
        </w:rPr>
        <w:t>鹿茸、鹿血、鹿角帽（鹿角）、鹿骨、鹿肉、鹿尾。鹿心、鹿筋、鹿鞭、鹿胎中</w:t>
      </w:r>
      <w:r>
        <w:rPr>
          <w:rFonts w:hint="eastAsia" w:ascii="仿宋" w:hAnsi="仿宋" w:eastAsia="仿宋" w:cs="仿宋"/>
          <w:sz w:val="24"/>
          <w:szCs w:val="24"/>
        </w:rPr>
        <w:t>梅花鹿、马鹿、赤鹿、驯鹿</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猪、羊、牛</w:t>
      </w:r>
      <w:r>
        <w:rPr>
          <w:rFonts w:hint="eastAsia" w:ascii="仿宋" w:hAnsi="仿宋" w:eastAsia="仿宋" w:cs="仿宋"/>
          <w:sz w:val="24"/>
          <w:szCs w:val="24"/>
        </w:rPr>
        <w:t>源</w:t>
      </w:r>
      <w:r>
        <w:rPr>
          <w:rFonts w:hint="eastAsia" w:ascii="仿宋" w:hAnsi="仿宋" w:eastAsia="仿宋" w:cs="仿宋"/>
          <w:sz w:val="24"/>
          <w:szCs w:val="24"/>
          <w:lang w:val="en-US" w:eastAsia="zh-CN"/>
        </w:rPr>
        <w:t>序列</w:t>
      </w:r>
      <w:r>
        <w:rPr>
          <w:rFonts w:hint="eastAsia" w:ascii="仿宋" w:hAnsi="仿宋" w:eastAsia="仿宋" w:cs="仿宋"/>
          <w:sz w:val="24"/>
          <w:szCs w:val="24"/>
        </w:rPr>
        <w:t>定性检测。</w:t>
      </w:r>
    </w:p>
    <w:p w14:paraId="5BFE32F2">
      <w:pPr>
        <w:pStyle w:val="10"/>
        <w:keepNext w:val="0"/>
        <w:keepLines w:val="0"/>
        <w:pageBreakBefore w:val="0"/>
        <w:widowControl/>
        <w:numPr>
          <w:ilvl w:val="0"/>
          <w:numId w:val="0"/>
        </w:numPr>
        <w:kinsoku/>
        <w:wordWrap/>
        <w:overflowPunct/>
        <w:topLinePunct w:val="0"/>
        <w:bidi w:val="0"/>
        <w:adjustRightInd w:val="0"/>
        <w:snapToGrid w:val="0"/>
        <w:spacing w:before="0" w:beforeLines="0" w:after="0" w:afterLines="0" w:line="34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 xml:space="preserve">2 </w:t>
      </w:r>
      <w:r>
        <w:rPr>
          <w:rFonts w:hint="eastAsia" w:ascii="仿宋" w:hAnsi="仿宋" w:eastAsia="仿宋" w:cs="仿宋"/>
          <w:b/>
          <w:bCs/>
          <w:color w:val="000000"/>
          <w:sz w:val="24"/>
          <w:szCs w:val="24"/>
        </w:rPr>
        <w:t>规范性引用文件</w:t>
      </w:r>
    </w:p>
    <w:p w14:paraId="15A9A28D">
      <w:pPr>
        <w:pStyle w:val="10"/>
        <w:keepNext w:val="0"/>
        <w:keepLines w:val="0"/>
        <w:pageBreakBefore w:val="0"/>
        <w:widowControl/>
        <w:numPr>
          <w:ilvl w:val="0"/>
          <w:numId w:val="0"/>
        </w:numPr>
        <w:kinsoku/>
        <w:wordWrap/>
        <w:overflowPunct/>
        <w:topLinePunct w:val="0"/>
        <w:bidi w:val="0"/>
        <w:adjustRightInd w:val="0"/>
        <w:snapToGrid w:val="0"/>
        <w:spacing w:before="0" w:beforeLines="0" w:after="0" w:afterLines="0" w:line="3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GB/T 6682 分析实验室用水规格和试验方法</w:t>
      </w:r>
    </w:p>
    <w:p w14:paraId="69B9E895">
      <w:pPr>
        <w:pStyle w:val="10"/>
        <w:keepNext w:val="0"/>
        <w:keepLines w:val="0"/>
        <w:pageBreakBefore w:val="0"/>
        <w:widowControl/>
        <w:numPr>
          <w:ilvl w:val="0"/>
          <w:numId w:val="0"/>
        </w:numPr>
        <w:kinsoku/>
        <w:wordWrap/>
        <w:overflowPunct/>
        <w:topLinePunct w:val="0"/>
        <w:bidi w:val="0"/>
        <w:adjustRightInd w:val="0"/>
        <w:snapToGrid w:val="0"/>
        <w:spacing w:before="0" w:beforeLines="0" w:after="0" w:afterLines="0" w:line="3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WS/T 230-2002 临床诊断中聚合酶链反应（PCR）技术的应用术语和定义</w:t>
      </w:r>
    </w:p>
    <w:p w14:paraId="3ECA27E3">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 原理</w:t>
      </w:r>
    </w:p>
    <w:p w14:paraId="0CE422AB">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针对梅花鹿、马鹿</w:t>
      </w:r>
      <w:r>
        <w:rPr>
          <w:rFonts w:hint="eastAsia" w:ascii="仿宋" w:hAnsi="仿宋" w:eastAsia="仿宋" w:cs="仿宋"/>
          <w:sz w:val="24"/>
          <w:szCs w:val="24"/>
        </w:rPr>
        <w:t>、赤鹿、驯鹿</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猪、羊、牛</w:t>
      </w:r>
      <w:r>
        <w:rPr>
          <w:rFonts w:hint="eastAsia" w:ascii="仿宋" w:hAnsi="仿宋" w:eastAsia="仿宋" w:cs="仿宋"/>
          <w:sz w:val="24"/>
          <w:szCs w:val="24"/>
        </w:rPr>
        <w:t>基因组特异性基因序列设计引物，应用聚合酶链反应（PCR）技术扩增特异性DNA片段，根据与数据库比对片段对梅花鹿、马鹿、赤鹿、驯鹿</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猪、羊、牛</w:t>
      </w:r>
      <w:r>
        <w:rPr>
          <w:rFonts w:hint="eastAsia" w:ascii="仿宋" w:hAnsi="仿宋" w:eastAsia="仿宋" w:cs="仿宋"/>
          <w:sz w:val="24"/>
          <w:szCs w:val="24"/>
        </w:rPr>
        <w:t>源</w:t>
      </w:r>
      <w:r>
        <w:rPr>
          <w:rFonts w:hint="eastAsia" w:ascii="仿宋" w:hAnsi="仿宋" w:eastAsia="仿宋" w:cs="仿宋"/>
          <w:sz w:val="24"/>
          <w:szCs w:val="24"/>
          <w:lang w:val="en-US" w:eastAsia="zh-CN"/>
        </w:rPr>
        <w:t>序</w:t>
      </w:r>
      <w:r>
        <w:rPr>
          <w:rFonts w:hint="eastAsia" w:ascii="仿宋" w:hAnsi="仿宋" w:eastAsia="仿宋" w:cs="仿宋"/>
          <w:color w:val="000000"/>
          <w:sz w:val="24"/>
          <w:szCs w:val="24"/>
          <w:lang w:val="en-US" w:eastAsia="zh-CN"/>
        </w:rPr>
        <w:t>列</w:t>
      </w:r>
      <w:r>
        <w:rPr>
          <w:rFonts w:hint="eastAsia" w:ascii="仿宋" w:hAnsi="仿宋" w:eastAsia="仿宋" w:cs="仿宋"/>
          <w:color w:val="000000"/>
          <w:sz w:val="24"/>
          <w:szCs w:val="24"/>
        </w:rPr>
        <w:t>进行鉴定。</w:t>
      </w:r>
    </w:p>
    <w:p w14:paraId="3565F938">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 试剂和材料</w:t>
      </w:r>
    </w:p>
    <w:p w14:paraId="5A1EF7BD">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除非另有说明，所有的化学试剂均为分析纯。实验用水规格应符合GB/T 6882中二级水的规定。</w:t>
      </w:r>
    </w:p>
    <w:p w14:paraId="1765D87D">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4.1 引物</w:t>
      </w:r>
    </w:p>
    <w:p w14:paraId="422AD47A">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8对引物分别为A、B、C、D、E、F、G、H。</w:t>
      </w:r>
    </w:p>
    <w:p w14:paraId="396343DE">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4.2 试剂</w:t>
      </w:r>
    </w:p>
    <w:p w14:paraId="28D916B5">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 氯化钠（NaCl），CAS 号 7647-14-5。</w:t>
      </w:r>
    </w:p>
    <w:p w14:paraId="30C01CCE">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4.2.2 氯化镁（ MgCl2·6H2O），CAS 号 7791-18-6。</w:t>
      </w:r>
    </w:p>
    <w:p w14:paraId="2814B4AD">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4.2.3 氢氧化钠（NaOH），CAS 号 1310-73-2。</w:t>
      </w:r>
    </w:p>
    <w:p w14:paraId="5FAE265E">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4.2.4 琼脂糖，CAS 号 9012-36-6。</w:t>
      </w:r>
    </w:p>
    <w:p w14:paraId="26F77998">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4.2.5 三羟甲基氨基甲烷（Tris），CAS 号 77-86-1。</w:t>
      </w:r>
    </w:p>
    <w:p w14:paraId="3098E8C4">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4.2.6 十二烷基磺酸钠（SDS），CAS 号 2386-53-0。</w:t>
      </w:r>
    </w:p>
    <w:p w14:paraId="19AED27E">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4.2.7 乙二胺四乙酸二钠盐（Na2EDTA），CAS 号 15708-41-5。</w:t>
      </w:r>
    </w:p>
    <w:p w14:paraId="21F42369">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4.2.8 盐酸（HCl），CAS 号 7647-01-0。</w:t>
      </w:r>
    </w:p>
    <w:p w14:paraId="786FBBF2">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4.2.9 三氯甲烷（氯仿），CAS 号 67-66-3。</w:t>
      </w:r>
    </w:p>
    <w:p w14:paraId="6241CD1B">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4.2.10 冰乙酸，CAS 号 64-19-7。</w:t>
      </w:r>
    </w:p>
    <w:p w14:paraId="4D29BFDB">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4.2.11 无水乙醇，CAS 号 64-17-5。</w:t>
      </w:r>
    </w:p>
    <w:p w14:paraId="3ACE89D3">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4.2.12 Tris 饱和酚，CAS 号 108-95-2。</w:t>
      </w:r>
    </w:p>
    <w:p w14:paraId="7489DADA">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4.2.13 Triton X-100，CAS 号 9036-19-5。</w:t>
      </w:r>
    </w:p>
    <w:p w14:paraId="07084249">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4.2.14 75%乙醇。</w:t>
      </w:r>
    </w:p>
    <w:p w14:paraId="2708A009">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4.2.15 酚﹕氯仿混合液（体积比 1﹕1）：Tris 饱和酚、氯仿等体积混合，置于棕色瓶中，4℃保存。</w:t>
      </w:r>
    </w:p>
    <w:p w14:paraId="7AFCCB9B">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4.2.16 dNTP 溶液（市售）：含 dATP、dTTP、dCTP、dGTP，各 2.5 mmol/L。</w:t>
      </w:r>
    </w:p>
    <w:p w14:paraId="58F56776">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4.2.17  10×PCR Buffer 缓冲液（不含氯化镁）（市售）：100 mmol/L KCl，160 mmol/L (NH</w:t>
      </w:r>
      <w:r>
        <w:rPr>
          <w:rFonts w:hint="eastAsia" w:ascii="仿宋" w:hAnsi="仿宋" w:eastAsia="仿宋" w:cs="仿宋"/>
          <w:color w:val="000000"/>
          <w:sz w:val="40"/>
          <w:szCs w:val="40"/>
          <w:vertAlign w:val="subscript"/>
        </w:rPr>
        <w:t>4</w:t>
      </w:r>
      <w:r>
        <w:rPr>
          <w:rFonts w:hint="eastAsia" w:ascii="仿宋" w:hAnsi="仿宋" w:eastAsia="仿宋" w:cs="仿宋"/>
          <w:color w:val="000000"/>
          <w:sz w:val="24"/>
          <w:szCs w:val="24"/>
        </w:rPr>
        <w:t>)</w:t>
      </w:r>
      <w:r>
        <w:rPr>
          <w:rFonts w:hint="eastAsia" w:ascii="仿宋" w:hAnsi="仿宋" w:eastAsia="仿宋" w:cs="仿宋"/>
          <w:color w:val="000000"/>
          <w:sz w:val="40"/>
          <w:szCs w:val="40"/>
          <w:vertAlign w:val="subscript"/>
        </w:rPr>
        <w:t>2</w:t>
      </w:r>
      <w:r>
        <w:rPr>
          <w:rFonts w:hint="eastAsia" w:ascii="仿宋" w:hAnsi="仿宋" w:eastAsia="仿宋" w:cs="仿宋"/>
          <w:color w:val="000000"/>
          <w:sz w:val="24"/>
          <w:szCs w:val="24"/>
        </w:rPr>
        <w:t>SO</w:t>
      </w:r>
      <w:r>
        <w:rPr>
          <w:rFonts w:hint="eastAsia" w:ascii="仿宋" w:hAnsi="仿宋" w:eastAsia="仿宋" w:cs="仿宋"/>
          <w:color w:val="000000"/>
          <w:sz w:val="36"/>
          <w:szCs w:val="36"/>
          <w:vertAlign w:val="subscript"/>
        </w:rPr>
        <w:t>4</w:t>
      </w:r>
      <w:r>
        <w:rPr>
          <w:rFonts w:hint="eastAsia" w:ascii="仿宋" w:hAnsi="仿宋" w:eastAsia="仿宋" w:cs="仿宋"/>
          <w:color w:val="000000"/>
          <w:sz w:val="24"/>
          <w:szCs w:val="24"/>
        </w:rPr>
        <w:t>，20 mmol/L MgSO</w:t>
      </w:r>
      <w:r>
        <w:rPr>
          <w:rFonts w:hint="eastAsia" w:ascii="仿宋" w:hAnsi="仿宋" w:eastAsia="仿宋" w:cs="仿宋"/>
          <w:color w:val="000000"/>
          <w:sz w:val="36"/>
          <w:szCs w:val="36"/>
          <w:vertAlign w:val="subscript"/>
        </w:rPr>
        <w:t>4</w:t>
      </w:r>
      <w:r>
        <w:rPr>
          <w:rFonts w:hint="eastAsia" w:ascii="仿宋" w:hAnsi="仿宋" w:eastAsia="仿宋" w:cs="仿宋"/>
          <w:color w:val="000000"/>
          <w:sz w:val="24"/>
          <w:szCs w:val="24"/>
        </w:rPr>
        <w:t>，200 mmol/L Tris-HCl (pH 8.8</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 TritonX-100，1 mg/mL BSA。</w:t>
      </w:r>
    </w:p>
    <w:p w14:paraId="059D2184">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4.2.18  Taq DNA 聚合酶（5 U/µL）。</w:t>
      </w:r>
    </w:p>
    <w:p w14:paraId="5A8C645F">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4.2.19 10 mM Tris：称量 24.22 g Tris 溶于 160 ml 蒸馏水中，加浓 HCL 调 pH 至 8.0，最后定容至200 mL</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常温保存。</w:t>
      </w:r>
    </w:p>
    <w:p w14:paraId="368CE609">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4.2.20  0.5 mol/l EDTA：称量 186.1 g EDTA 溶于 800 mL 蒸馏水中，加 NaOH 调 pH 至 8.0，最后定容至1000mL，高压灭菌后，常温保存。</w:t>
      </w:r>
    </w:p>
    <w:p w14:paraId="1EF8D616">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4.2.21  10% SDS：称量 10.0 g SDS 溶于 100 mL 蒸馏水中，55 ℃水浴锅中助溶。</w:t>
      </w:r>
    </w:p>
    <w:p w14:paraId="3753E578">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4.2.22  20 mg/mL 蛋白酶 K：称量 100.0 mg 蛋白酶 K 溶于 5 ml 无菌去离子水（ddH</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O）中，分装成 1 mL/份，-20 ℃保存。</w:t>
      </w:r>
    </w:p>
    <w:p w14:paraId="26F6D551">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4.2.24  50×TAE：称量 242.0 g Tris 溶于 700 mL 蒸馏水中，加入 57.1 mL 冰乙酸，100 mL 0.5 mol/LEDTA（pH8.0）后定容至 1000 mL，使用时 50 倍稀释。</w:t>
      </w:r>
    </w:p>
    <w:p w14:paraId="334B82AD">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 仪器</w:t>
      </w:r>
    </w:p>
    <w:p w14:paraId="6A2F5C58">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5.1 PCR 仪。</w:t>
      </w:r>
    </w:p>
    <w:p w14:paraId="3536EBDD">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5.2 紫外分光光度计。</w:t>
      </w:r>
    </w:p>
    <w:p w14:paraId="548048F2">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5.3 电泳仪。</w:t>
      </w:r>
    </w:p>
    <w:p w14:paraId="2DC1374C">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5.4 凝胶成像系统。</w:t>
      </w:r>
    </w:p>
    <w:p w14:paraId="7021B800">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5.5 离心机：离心力≥12000 g。</w:t>
      </w:r>
    </w:p>
    <w:p w14:paraId="63611DBE">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5.6 微量可调移液器：0.2 μL～2 μL，2 μL～20 μL，20 μL～200 μL，100 μL～1000 μL。</w:t>
      </w:r>
    </w:p>
    <w:p w14:paraId="0BD398AC">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5.7 涡旋振荡器。</w:t>
      </w:r>
    </w:p>
    <w:p w14:paraId="5DB39911">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5.8 电子天平：感量 0.0001 g</w:t>
      </w:r>
    </w:p>
    <w:p w14:paraId="2A6A8A39">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5.9 恒温水浴锅。</w:t>
      </w:r>
    </w:p>
    <w:p w14:paraId="45366673">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 试样制备</w:t>
      </w:r>
    </w:p>
    <w:p w14:paraId="3A4B8837">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新鲜或加工后样品，每个样品选取2个点，每个点采集0.05g的样品，在液氮下研磨成粉末状，放入冻存管中，-80 ℃保存。</w:t>
      </w:r>
    </w:p>
    <w:p w14:paraId="23B495AD">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7 分析</w:t>
      </w:r>
    </w:p>
    <w:p w14:paraId="7EC3E87D">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 提取 DNA</w:t>
      </w:r>
    </w:p>
    <w:p w14:paraId="05A1F10E">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7.1.1 取处理后的试样约0.01g，放入 1.5 mL 离心管中，加入 500 μL细胞裂解液摇匀，加入 10 μL蛋白酶 K，充分混匀后放入 55 ℃水浴中温和振荡，消化过夜。</w:t>
      </w:r>
    </w:p>
    <w:p w14:paraId="6B5E6613">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7.1.2 加入等体积的 Tris 饱和酚，颠倒混匀离心，上清液转入新的离心管中，重复 2 次。</w:t>
      </w:r>
    </w:p>
    <w:p w14:paraId="60138966">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7.1.3 上清液加入等体积的酚和氯仿的混合液</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，缓慢混匀 10 min，4 ℃ 12000 r/min 离心 5 min，吸取上清。</w:t>
      </w:r>
    </w:p>
    <w:p w14:paraId="28C99065">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7.1.4 上清液中加入等体积的氯仿，颠倒混匀，4 ℃ 12000 r/min 离心 5 min，吸取上清。</w:t>
      </w:r>
    </w:p>
    <w:p w14:paraId="51BBD67B">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7.1.5 加入 2 倍体积的冰乙醇，混匀，4 ℃ 12000 r/min 离心 10 min，弃上清液。</w:t>
      </w:r>
    </w:p>
    <w:p w14:paraId="4748D529">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7.1.6 加入 75%乙醇 500 μL，4 ℃ 12000 r/min 离心 10 min，弃上清，沉淀核酸。</w:t>
      </w:r>
    </w:p>
    <w:p w14:paraId="7B3AD9A7">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7.1.7 在65 ℃烘箱中干燥 5 min；</w:t>
      </w:r>
    </w:p>
    <w:p w14:paraId="553C79F0">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7.1.8 加入 100 μL超纯水，溶解，-20 ℃保存。</w:t>
      </w:r>
    </w:p>
    <w:p w14:paraId="590A9C55">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注：也可用DNA提取试剂盒提取，按照试剂盒操作说明书指示进行操作。</w:t>
      </w:r>
    </w:p>
    <w:p w14:paraId="25CFBAFD">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7.2 PCR检测</w:t>
      </w:r>
    </w:p>
    <w:p w14:paraId="17F31CDC">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7.2.1 PCR反应体系</w:t>
      </w:r>
    </w:p>
    <w:p w14:paraId="3E669F40">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PCR反应体系见表1，同时设置阴性对照（无菌水）。</w:t>
      </w:r>
    </w:p>
    <w:tbl>
      <w:tblPr>
        <w:tblStyle w:val="6"/>
        <w:tblW w:w="0" w:type="auto"/>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99"/>
        <w:gridCol w:w="3955"/>
      </w:tblGrid>
      <w:tr w14:paraId="4F06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999" w:type="dxa"/>
            <w:vAlign w:val="center"/>
          </w:tcPr>
          <w:p w14:paraId="5E01D7FA">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sz w:val="21"/>
                <w:szCs w:val="21"/>
              </w:rPr>
              <w:t>成分</w:t>
            </w:r>
          </w:p>
        </w:tc>
        <w:tc>
          <w:tcPr>
            <w:tcW w:w="3955" w:type="dxa"/>
            <w:vAlign w:val="center"/>
          </w:tcPr>
          <w:p w14:paraId="078E3683">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用量/(μL)</w:t>
            </w:r>
          </w:p>
        </w:tc>
      </w:tr>
      <w:tr w14:paraId="1484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999" w:type="dxa"/>
            <w:vAlign w:val="center"/>
          </w:tcPr>
          <w:p w14:paraId="0D92FB03">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sz w:val="21"/>
                <w:szCs w:val="21"/>
              </w:rPr>
              <w:t>10 × Buffer</w:t>
            </w:r>
          </w:p>
        </w:tc>
        <w:tc>
          <w:tcPr>
            <w:tcW w:w="3955" w:type="dxa"/>
            <w:vAlign w:val="center"/>
          </w:tcPr>
          <w:p w14:paraId="0EB2678E">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2.5</w:t>
            </w:r>
          </w:p>
        </w:tc>
      </w:tr>
      <w:tr w14:paraId="728AE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999" w:type="dxa"/>
            <w:vAlign w:val="center"/>
          </w:tcPr>
          <w:p w14:paraId="024EC8A3">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sz w:val="21"/>
                <w:szCs w:val="21"/>
              </w:rPr>
              <w:t>dNTP/(2.5 mM)</w:t>
            </w:r>
          </w:p>
        </w:tc>
        <w:tc>
          <w:tcPr>
            <w:tcW w:w="3955" w:type="dxa"/>
            <w:vAlign w:val="center"/>
          </w:tcPr>
          <w:p w14:paraId="63AD6216">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3.0</w:t>
            </w:r>
          </w:p>
        </w:tc>
      </w:tr>
      <w:tr w14:paraId="2B5CD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999" w:type="dxa"/>
            <w:vAlign w:val="center"/>
          </w:tcPr>
          <w:p w14:paraId="7AA21956">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sz w:val="21"/>
                <w:szCs w:val="21"/>
              </w:rPr>
              <w:t>上游引物/(10 μM)</w:t>
            </w:r>
          </w:p>
        </w:tc>
        <w:tc>
          <w:tcPr>
            <w:tcW w:w="3955" w:type="dxa"/>
            <w:vAlign w:val="center"/>
          </w:tcPr>
          <w:p w14:paraId="639D7BE3">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0.5</w:t>
            </w:r>
          </w:p>
        </w:tc>
      </w:tr>
      <w:tr w14:paraId="01CC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999" w:type="dxa"/>
            <w:vAlign w:val="center"/>
          </w:tcPr>
          <w:p w14:paraId="7E035D3E">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sz w:val="21"/>
                <w:szCs w:val="21"/>
              </w:rPr>
              <w:t>下游引物/(10 μM)</w:t>
            </w:r>
          </w:p>
        </w:tc>
        <w:tc>
          <w:tcPr>
            <w:tcW w:w="3955" w:type="dxa"/>
            <w:vAlign w:val="center"/>
          </w:tcPr>
          <w:p w14:paraId="11FB7D99">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0.5</w:t>
            </w:r>
          </w:p>
        </w:tc>
      </w:tr>
      <w:tr w14:paraId="1EA03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999" w:type="dxa"/>
            <w:vAlign w:val="center"/>
          </w:tcPr>
          <w:p w14:paraId="07D51F41">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sz w:val="21"/>
                <w:szCs w:val="21"/>
              </w:rPr>
              <w:t>Taq 酶/(5 U/μL)</w:t>
            </w:r>
          </w:p>
        </w:tc>
        <w:tc>
          <w:tcPr>
            <w:tcW w:w="3955" w:type="dxa"/>
            <w:vAlign w:val="center"/>
          </w:tcPr>
          <w:p w14:paraId="0336A0C9">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0.5</w:t>
            </w:r>
          </w:p>
        </w:tc>
      </w:tr>
      <w:tr w14:paraId="33B49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999" w:type="dxa"/>
            <w:vAlign w:val="center"/>
          </w:tcPr>
          <w:p w14:paraId="742E00CA">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sz w:val="21"/>
                <w:szCs w:val="21"/>
              </w:rPr>
              <w:t>DNA 模板</w:t>
            </w:r>
          </w:p>
        </w:tc>
        <w:tc>
          <w:tcPr>
            <w:tcW w:w="3955" w:type="dxa"/>
            <w:vAlign w:val="center"/>
          </w:tcPr>
          <w:p w14:paraId="6A715CED">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r>
      <w:tr w14:paraId="6C9F7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3999" w:type="dxa"/>
            <w:vAlign w:val="center"/>
          </w:tcPr>
          <w:p w14:paraId="55895C28">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sz w:val="21"/>
                <w:szCs w:val="21"/>
              </w:rPr>
              <w:t>ddH</w:t>
            </w:r>
            <w:r>
              <w:rPr>
                <w:rFonts w:hint="eastAsia" w:ascii="仿宋" w:hAnsi="仿宋" w:eastAsia="仿宋" w:cs="仿宋"/>
                <w:sz w:val="21"/>
                <w:szCs w:val="21"/>
                <w:vertAlign w:val="subscript"/>
              </w:rPr>
              <w:t>2</w:t>
            </w:r>
            <w:r>
              <w:rPr>
                <w:rFonts w:hint="eastAsia" w:ascii="仿宋" w:hAnsi="仿宋" w:eastAsia="仿宋" w:cs="仿宋"/>
                <w:sz w:val="21"/>
                <w:szCs w:val="21"/>
              </w:rPr>
              <w:t>O</w:t>
            </w:r>
          </w:p>
        </w:tc>
        <w:tc>
          <w:tcPr>
            <w:tcW w:w="3955" w:type="dxa"/>
            <w:vAlign w:val="center"/>
          </w:tcPr>
          <w:p w14:paraId="4D1277EB">
            <w:pPr>
              <w:pStyle w:val="11"/>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16.5</w:t>
            </w:r>
          </w:p>
        </w:tc>
      </w:tr>
    </w:tbl>
    <w:p w14:paraId="2647D9DE">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7.2.2 PCR 反应程序</w:t>
      </w:r>
    </w:p>
    <w:p w14:paraId="12A054AF">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预变性95°C，10 min；循环扩增94 ℃,1 min，56 ℃,50 s，72 ℃,1 min，30个循环；延伸72 ℃，10 min。4 ℃保存。</w:t>
      </w:r>
    </w:p>
    <w:p w14:paraId="40E4CA47">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7.2.3 测序和数据库比对</w:t>
      </w:r>
    </w:p>
    <w:p w14:paraId="7535A9CF">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将PCR扩增产物10μL送测序公司进行测序，测序结果需要与动物遗传资源数据库进行比对。</w:t>
      </w:r>
    </w:p>
    <w:p w14:paraId="66CB9599">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8 结果判定</w:t>
      </w:r>
    </w:p>
    <w:p w14:paraId="1A054BB6">
      <w:pPr>
        <w:pStyle w:val="11"/>
        <w:keepNext w:val="0"/>
        <w:keepLines w:val="0"/>
        <w:pageBreakBefore w:val="0"/>
        <w:widowControl/>
        <w:tabs>
          <w:tab w:val="center" w:pos="4201"/>
          <w:tab w:val="right" w:leader="dot" w:pos="9298"/>
        </w:tabs>
        <w:kinsoku/>
        <w:wordWrap/>
        <w:overflowPunct/>
        <w:topLinePunct w:val="0"/>
        <w:bidi w:val="0"/>
        <w:adjustRightInd w:val="0"/>
        <w:snapToGrid w:val="0"/>
        <w:spacing w:line="360" w:lineRule="exact"/>
        <w:ind w:firstLine="480" w:firstLineChars="200"/>
        <w:textAlignment w:val="auto"/>
        <w:rPr>
          <w:rFonts w:hint="default"/>
          <w:sz w:val="32"/>
          <w:szCs w:val="32"/>
          <w:lang w:val="en-US" w:eastAsia="zh-CN"/>
        </w:rPr>
      </w:pPr>
      <w:r>
        <w:rPr>
          <w:rFonts w:hint="eastAsia" w:ascii="仿宋" w:hAnsi="仿宋" w:eastAsia="仿宋" w:cs="仿宋"/>
          <w:color w:val="000000"/>
          <w:sz w:val="24"/>
          <w:szCs w:val="24"/>
        </w:rPr>
        <w:t>若待检样品出现特异性序列，即判定为梅花鹿（3个）、马鹿（2个）、赤鹿（3个）、驯鹿（1个）</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猪</w:t>
      </w:r>
      <w:r>
        <w:rPr>
          <w:rFonts w:hint="eastAsia" w:ascii="仿宋" w:hAnsi="仿宋" w:eastAsia="仿宋" w:cs="仿宋"/>
          <w:color w:val="000000"/>
          <w:sz w:val="24"/>
          <w:szCs w:val="24"/>
        </w:rPr>
        <w:t>（1个）</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羊</w:t>
      </w:r>
      <w:r>
        <w:rPr>
          <w:rFonts w:hint="eastAsia" w:ascii="仿宋" w:hAnsi="仿宋" w:eastAsia="仿宋" w:cs="仿宋"/>
          <w:color w:val="000000"/>
          <w:sz w:val="24"/>
          <w:szCs w:val="24"/>
        </w:rPr>
        <w:t>（1个）</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牛</w:t>
      </w:r>
      <w:r>
        <w:rPr>
          <w:rFonts w:hint="eastAsia" w:ascii="仿宋" w:hAnsi="仿宋" w:eastAsia="仿宋" w:cs="仿宋"/>
          <w:color w:val="000000"/>
          <w:sz w:val="24"/>
          <w:szCs w:val="24"/>
        </w:rPr>
        <w:t>（1个）产品。</w:t>
      </w: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9D71C7-C940-4A13-B0B2-86E6B3FB84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1A42B7-F89F-44E9-A0DD-B848EE14B40D}"/>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468C23C8-BEC4-4DD7-B6DD-F6D158C85602}"/>
  </w:font>
  <w:font w:name="Lantinghei SC Extralight">
    <w:altName w:val="仿宋"/>
    <w:panose1 w:val="00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6A78A0C0-C5C2-4FB9-872F-F69E480BCC70}"/>
  </w:font>
  <w:font w:name="楷体">
    <w:panose1 w:val="02010609060101010101"/>
    <w:charset w:val="86"/>
    <w:family w:val="auto"/>
    <w:pitch w:val="default"/>
    <w:sig w:usb0="800002BF" w:usb1="38CF7CFA" w:usb2="00000016" w:usb3="00000000" w:csb0="00040001" w:csb1="00000000"/>
    <w:embedRegular r:id="rId5" w:fontKey="{A9376279-CCA3-4ADC-AFD7-C85F1711BDE2}"/>
  </w:font>
  <w:font w:name="var(--dsw-font-markdown-table-h">
    <w:altName w:val="仿宋"/>
    <w:panose1 w:val="00000000000000000000"/>
    <w:charset w:val="00"/>
    <w:family w:val="auto"/>
    <w:pitch w:val="default"/>
    <w:sig w:usb0="00000000" w:usb1="00000000" w:usb2="00000000" w:usb3="00000000" w:csb0="00000000" w:csb1="00000000"/>
    <w:embedRegular r:id="rId6" w:fontKey="{5B9F688B-E198-4752-A5A9-0305E5CE0123}"/>
  </w:font>
  <w:font w:name="微软雅黑">
    <w:panose1 w:val="020B0503020204020204"/>
    <w:charset w:val="86"/>
    <w:family w:val="auto"/>
    <w:pitch w:val="default"/>
    <w:sig w:usb0="80000287" w:usb1="2ACF3C50" w:usb2="00000016" w:usb3="00000000" w:csb0="0004001F" w:csb1="00000000"/>
    <w:embedRegular r:id="rId7" w:fontKey="{1DC708F7-5395-41E1-8333-D642389FAA15}"/>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96C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F632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EF632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97BE0"/>
    <w:multiLevelType w:val="singleLevel"/>
    <w:tmpl w:val="AF097BE0"/>
    <w:lvl w:ilvl="0" w:tentative="0">
      <w:start w:val="1"/>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0"/>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5082"/>
    <w:rsid w:val="03400A3A"/>
    <w:rsid w:val="0C0F6796"/>
    <w:rsid w:val="0FFF7BAA"/>
    <w:rsid w:val="18CC247B"/>
    <w:rsid w:val="27151186"/>
    <w:rsid w:val="393C0320"/>
    <w:rsid w:val="3B144D3D"/>
    <w:rsid w:val="3D877173"/>
    <w:rsid w:val="3FE5557A"/>
    <w:rsid w:val="4998012E"/>
    <w:rsid w:val="4CEA01FD"/>
    <w:rsid w:val="4F9A41EB"/>
    <w:rsid w:val="53743267"/>
    <w:rsid w:val="55F67989"/>
    <w:rsid w:val="57D32355"/>
    <w:rsid w:val="7ABD23D3"/>
    <w:rsid w:val="7CD6E47F"/>
    <w:rsid w:val="7FEE8060"/>
    <w:rsid w:val="A1DF2095"/>
    <w:rsid w:val="EFDB1091"/>
    <w:rsid w:val="FAFB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pPr>
    <w:rPr>
      <w:rFonts w:ascii="仿宋_GB2312" w:hAnsi="Times New Roman" w:eastAsia="仿宋_GB2312" w:cs="Times New Roman"/>
      <w:spacing w:val="8"/>
      <w:kern w:val="2"/>
      <w:sz w:val="30"/>
      <w:szCs w:val="30"/>
      <w:lang w:val="en-US" w:eastAsia="zh-CN" w:bidi="ar-SA"/>
    </w:rPr>
  </w:style>
  <w:style w:type="paragraph" w:styleId="2">
    <w:name w:val="heading 1"/>
    <w:basedOn w:val="1"/>
    <w:next w:val="1"/>
    <w:qFormat/>
    <w:uiPriority w:val="9"/>
    <w:pPr>
      <w:autoSpaceDE w:val="0"/>
      <w:autoSpaceDN w:val="0"/>
      <w:ind w:right="33"/>
      <w:jc w:val="center"/>
      <w:outlineLvl w:val="0"/>
    </w:pPr>
    <w:rPr>
      <w:rFonts w:ascii="Lantinghei SC Extralight" w:hAnsi="Lantinghei SC Extralight" w:eastAsia="Lantinghei SC Extralight" w:cs="Lantinghei SC Extralight"/>
      <w:kern w:val="0"/>
      <w:sz w:val="32"/>
      <w:szCs w:val="32"/>
      <w:lang w:eastAsia="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9"/>
      <w:szCs w:val="2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TML Code"/>
    <w:basedOn w:val="8"/>
    <w:qFormat/>
    <w:uiPriority w:val="0"/>
    <w:rPr>
      <w:rFonts w:ascii="Courier New" w:hAnsi="Courier New"/>
      <w:sz w:val="20"/>
    </w:rPr>
  </w:style>
  <w:style w:type="paragraph" w:customStyle="1" w:styleId="10">
    <w:name w:val="章标题"/>
    <w:next w:val="11"/>
    <w:qFormat/>
    <w:uiPriority w:val="0"/>
    <w:pPr>
      <w:numPr>
        <w:ilvl w:val="1"/>
        <w:numId w:val="1"/>
      </w:numPr>
      <w:spacing w:before="50" w:beforeLines="50" w:after="50" w:afterLines="50"/>
      <w:jc w:val="both"/>
      <w:outlineLvl w:val="1"/>
    </w:pPr>
    <w:rPr>
      <w:rFonts w:ascii="黑体" w:hAnsi="Arial" w:eastAsia="黑体" w:cs="Arial"/>
      <w:sz w:val="21"/>
      <w:lang w:val="en-US" w:eastAsia="zh-CN" w:bidi="ar-SA"/>
    </w:rPr>
  </w:style>
  <w:style w:type="paragraph" w:customStyle="1" w:styleId="11">
    <w:name w:val="段"/>
    <w:qFormat/>
    <w:uiPriority w:val="0"/>
    <w:pPr>
      <w:autoSpaceDE w:val="0"/>
      <w:autoSpaceDN w:val="0"/>
      <w:ind w:firstLine="200" w:firstLineChars="200"/>
      <w:jc w:val="both"/>
    </w:pPr>
    <w:rPr>
      <w:rFonts w:ascii="宋体" w:hAnsi="Arial" w:cs="Arial" w:eastAsiaTheme="minorEastAsia"/>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472</Words>
  <Characters>478</Characters>
  <Lines>0</Lines>
  <Paragraphs>0</Paragraphs>
  <TotalTime>31</TotalTime>
  <ScaleCrop>false</ScaleCrop>
  <LinksUpToDate>false</LinksUpToDate>
  <CharactersWithSpaces>478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2026-02-04T21:31:00Z</dcterms:created>
  <dc:creator>hw</dc:creator>
  <cp:lastModifiedBy>陶松岩</cp:lastModifiedBy>
  <dcterms:modified xsi:type="dcterms:W3CDTF">2026-03-04T02:10:47Z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eyJoZGlkIjoiZGRjYjhjZGJkMTkwMWIzNDg4NGUzZGY3MTQ0Y2M5MjgiLCJ1c2VySWQiOiIxNDgzMjMyNTMyIn0=</vt:lpwstr>
  </property>
  <property fmtid="{D5CDD505-2E9C-101B-9397-08002B2CF9AE}" pid="4" name="ICV">
    <vt:lpwstr>27531D2405444079AC9C9D30AA9C7A62_13</vt:lpwstr>
  </property>
</Properties>
</file>